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1F" w:rsidRPr="00A66D52" w:rsidRDefault="001A3490" w:rsidP="00A9441F">
      <w:pPr>
        <w:pBdr>
          <w:bottom w:val="single" w:sz="12" w:space="1" w:color="auto"/>
        </w:pBd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A66D5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КОНТРОЛЬНО-СЧЕТНАЯ КОМИССИЯ МО «НУКУТСКИЙ РАЙОН»</w:t>
      </w:r>
    </w:p>
    <w:p w:rsidR="001A3490" w:rsidRPr="00A66D52" w:rsidRDefault="001A3490" w:rsidP="00E3693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A66D5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АКТ № 09-А</w:t>
      </w:r>
    </w:p>
    <w:p w:rsidR="001A3490" w:rsidRPr="00A66D52" w:rsidRDefault="001A3490" w:rsidP="00E36937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A66D5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По результатам проверки законности, результативности (Эффективности и экономности) использования средств бюджета муниципального района, в том числе расходования бюджетных средств, причин возникновения просроченной кредиторской задолженности исполненных муниципальных контрактов за</w:t>
      </w:r>
      <w:r w:rsidR="00B74DB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ключенных с </w:t>
      </w:r>
      <w:proofErr w:type="spellStart"/>
      <w:r w:rsidR="00B74DB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ресурсоснабжающими</w:t>
      </w:r>
      <w:proofErr w:type="spellEnd"/>
      <w:r w:rsidR="00B74DB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</w:t>
      </w:r>
      <w:r w:rsidRPr="00A66D5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организациями, обеспечивающими энергоснабжение администрации района, а также муниципальных учреждений</w:t>
      </w:r>
      <w:r w:rsidR="00E36937" w:rsidRPr="00A66D5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(организаций)</w:t>
      </w:r>
      <w:r w:rsidR="0030676D" w:rsidRPr="00A66D5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</w:t>
      </w:r>
      <w:r w:rsidR="00E36937" w:rsidRPr="00A66D5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финансирование которых обеспечивается за счет бюджета муниципального района.</w:t>
      </w:r>
    </w:p>
    <w:p w:rsidR="00E36937" w:rsidRPr="00A66D52" w:rsidRDefault="008D2906" w:rsidP="00E369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28</w:t>
      </w:r>
      <w:bookmarkStart w:id="0" w:name="_GoBack"/>
      <w:bookmarkEnd w:id="0"/>
      <w:r w:rsidR="00E36937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июля 2021 года                                       </w:t>
      </w:r>
      <w:r w:rsid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               </w:t>
      </w:r>
      <w:r w:rsidR="00E36937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п. </w:t>
      </w:r>
      <w:proofErr w:type="spellStart"/>
      <w:r w:rsidR="00E36937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Новонукутский</w:t>
      </w:r>
      <w:proofErr w:type="spellEnd"/>
    </w:p>
    <w:p w:rsidR="00A9441F" w:rsidRPr="00A66D52" w:rsidRDefault="00E36937" w:rsidP="00A6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Настоящий акт подготовлен председателем Контрольно-счетной комиссии МО «</w:t>
      </w:r>
      <w:proofErr w:type="spellStart"/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Нукутский</w:t>
      </w:r>
      <w:proofErr w:type="spellEnd"/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район» Николаевой М.А. в соответствии с Положением, утвержденным решением Думы МО «</w:t>
      </w:r>
      <w:proofErr w:type="spellStart"/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Нукутский</w:t>
      </w:r>
      <w:proofErr w:type="spellEnd"/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район» от 20.12.2011 года № 94 «Об утверждении Положения о Контрольно-счетной комиссии МО «</w:t>
      </w:r>
      <w:proofErr w:type="spellStart"/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Нукутский</w:t>
      </w:r>
      <w:proofErr w:type="spellEnd"/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район», требованием Прокуратуры </w:t>
      </w:r>
      <w:proofErr w:type="spellStart"/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Нуку</w:t>
      </w:r>
      <w:r w:rsidR="0030676D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тского</w:t>
      </w:r>
      <w:proofErr w:type="spellEnd"/>
      <w:r w:rsidR="0030676D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района от 13.07.2021г. № </w:t>
      </w: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7-24-2021.</w:t>
      </w:r>
      <w:r w:rsidR="00A9441F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                                                                                       </w:t>
      </w:r>
    </w:p>
    <w:p w:rsidR="0030676D" w:rsidRPr="00A66D52" w:rsidRDefault="00A9441F" w:rsidP="00A66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A66D5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Основания для проведения контрольного мероприятия: </w:t>
      </w:r>
      <w:r w:rsidR="00E36937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ст.9 Положения о Контрольно-счетной комиссии МО «</w:t>
      </w:r>
      <w:proofErr w:type="spellStart"/>
      <w:r w:rsidR="00E36937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Нукутский</w:t>
      </w:r>
      <w:proofErr w:type="spellEnd"/>
      <w:r w:rsidR="00E36937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район», требование Прокуратуры </w:t>
      </w:r>
      <w:proofErr w:type="spellStart"/>
      <w:r w:rsidR="00E36937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Нукутского</w:t>
      </w:r>
      <w:proofErr w:type="spellEnd"/>
      <w:r w:rsidR="00E36937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района, распоряжение на проверку № </w:t>
      </w:r>
      <w:r w:rsidR="0030676D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24-П от 15 июля 2021 г.</w:t>
      </w:r>
    </w:p>
    <w:p w:rsidR="00A9441F" w:rsidRPr="00A66D52" w:rsidRDefault="00E36937" w:rsidP="00A6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66D5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="00A9441F" w:rsidRPr="00A66D5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Предмет контрольного мероприятия: </w:t>
      </w:r>
      <w:r w:rsidR="0030676D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Оценка законности, результативности (эффективности и экономности) использования средств бюджета МО «</w:t>
      </w:r>
      <w:proofErr w:type="spellStart"/>
      <w:r w:rsidR="0030676D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Нукутский</w:t>
      </w:r>
      <w:proofErr w:type="spellEnd"/>
      <w:r w:rsidR="0030676D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район».</w:t>
      </w:r>
    </w:p>
    <w:p w:rsidR="00785A83" w:rsidRPr="00A66D52" w:rsidRDefault="00A9441F" w:rsidP="00A66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A66D5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Объект контрольного мероприятия: </w:t>
      </w:r>
      <w:r w:rsidR="00785A83" w:rsidRPr="00A66D5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="00785A83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Бюджет муниципального образования «</w:t>
      </w:r>
      <w:proofErr w:type="spellStart"/>
      <w:r w:rsidR="00785A83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Нукутский</w:t>
      </w:r>
      <w:proofErr w:type="spellEnd"/>
      <w:r w:rsidR="00785A83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район».</w:t>
      </w:r>
    </w:p>
    <w:p w:rsidR="00A9441F" w:rsidRPr="00A66D52" w:rsidRDefault="00785A83" w:rsidP="00A6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66D5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="00A9441F" w:rsidRPr="00A66D5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Сроки проведения контрольного мероприятия:</w:t>
      </w:r>
      <w:r w:rsidR="00A9441F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с 1</w:t>
      </w: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</w:t>
      </w:r>
      <w:r w:rsidR="00A9441F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 </w:t>
      </w: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30</w:t>
      </w:r>
      <w:r w:rsidR="00A9441F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июля </w:t>
      </w:r>
      <w:r w:rsidR="00A9441F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202</w:t>
      </w: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</w:t>
      </w:r>
      <w:r w:rsidR="00A9441F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года.</w:t>
      </w:r>
    </w:p>
    <w:p w:rsidR="00785A83" w:rsidRPr="00A66D52" w:rsidRDefault="00A9441F" w:rsidP="00A6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66D5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Цель проверки</w:t>
      </w: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установление</w:t>
      </w:r>
      <w:r w:rsidR="00785A83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причин возникновения </w:t>
      </w: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просроченной  кредиторской задолженности </w:t>
      </w:r>
      <w:r w:rsidR="00D80F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</w:t>
      </w:r>
      <w:r w:rsidR="00785A83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сполненных муниципальных контрактов заключенных с </w:t>
      </w:r>
      <w:proofErr w:type="spellStart"/>
      <w:r w:rsidR="00785A83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ресурсоснабжающими</w:t>
      </w:r>
      <w:proofErr w:type="spellEnd"/>
      <w:r w:rsidR="00785A83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организациями, обеспечивающими энергоснабжение администрации района, а также муниципальных учреждений (организаций) финансирование которых обеспечивается за счет бюджета муниципального района.</w:t>
      </w:r>
    </w:p>
    <w:p w:rsidR="00A9441F" w:rsidRPr="00A66D52" w:rsidRDefault="00A9441F" w:rsidP="00A6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66D5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Проверяемый период: </w:t>
      </w:r>
      <w:r w:rsidR="00785A83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первое полугодие</w:t>
      </w:r>
      <w:r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202</w:t>
      </w:r>
      <w:r w:rsidR="00785A83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1</w:t>
      </w:r>
      <w:r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года</w:t>
      </w:r>
      <w:r w:rsid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.</w:t>
      </w:r>
    </w:p>
    <w:p w:rsidR="00A9441F" w:rsidRPr="00A66D52" w:rsidRDefault="00A9441F" w:rsidP="00A6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66D5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Проверкой установлено:</w:t>
      </w:r>
    </w:p>
    <w:p w:rsidR="00A9441F" w:rsidRPr="00A66D52" w:rsidRDefault="00422AC0" w:rsidP="006A2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</w:t>
      </w:r>
      <w:r w:rsidR="00785A83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соответствии с п.1 статьи 219 БК РФ и п.4 статьи 28 Положения о бюджетном процессе в муниципальном образовании «</w:t>
      </w:r>
      <w:proofErr w:type="spellStart"/>
      <w:r w:rsidR="00785A83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Нукутский</w:t>
      </w:r>
      <w:proofErr w:type="spellEnd"/>
      <w:r w:rsidR="00785A83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район», </w:t>
      </w: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</w:t>
      </w:r>
      <w:r w:rsidR="00785A83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твержденного решением Думы МО «</w:t>
      </w:r>
      <w:proofErr w:type="spellStart"/>
      <w:r w:rsidR="00785A83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Нукутский</w:t>
      </w:r>
      <w:proofErr w:type="spellEnd"/>
      <w:r w:rsidR="00785A83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район» от 25 декабря 2020 </w:t>
      </w:r>
      <w:r w:rsidR="00785A83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года № 79 в новой редакции</w:t>
      </w: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исполнение бюджета по расходам осуществляется в порядке, установленном Финансовым управлением Администрации муниципального образования  «</w:t>
      </w:r>
      <w:proofErr w:type="spellStart"/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Нукутский</w:t>
      </w:r>
      <w:proofErr w:type="spellEnd"/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район», с соблюдением требований  Бюджетного кодекса РФ.  На момент проведения проверки указанный порядок </w:t>
      </w:r>
      <w:r w:rsidR="00F12A71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установлен</w:t>
      </w:r>
      <w:r w:rsidR="006A2DD7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6A2DD7" w:rsidRPr="00A66D52" w:rsidRDefault="006A2DD7" w:rsidP="006A2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Исполнение бюджета по расходам предусматривает: принятие и учет бюджетных обязательств, подтверждение денежных обязательств, санкционирование оплаты денежных обязательств, подтверждение исполнения денежных обязательств.</w:t>
      </w:r>
    </w:p>
    <w:p w:rsidR="006A2DD7" w:rsidRPr="00A66D52" w:rsidRDefault="006A2DD7" w:rsidP="006A2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Получатель бюджетных средств принимает бюджетные обязательства в </w:t>
      </w:r>
      <w:proofErr w:type="gramStart"/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пределах</w:t>
      </w:r>
      <w:proofErr w:type="gramEnd"/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доведенных до него лимитов бюджетных обязательств, принимает бюджетные обязательства  путем заключения государственных  (муниципальных) контрактов, иных договоров  в соответствии с законом, иным правовым актом, соглашением.</w:t>
      </w:r>
    </w:p>
    <w:p w:rsidR="00487B9A" w:rsidRDefault="00487B9A" w:rsidP="006A2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Решением Думы МО «</w:t>
      </w:r>
      <w:proofErr w:type="spellStart"/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Нукутский</w:t>
      </w:r>
      <w:proofErr w:type="spellEnd"/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район» от 25.12.2020 г. № 78</w:t>
      </w:r>
      <w:r w:rsidR="00E525DA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«О бюджете муниципального образования «</w:t>
      </w:r>
      <w:proofErr w:type="spellStart"/>
      <w:r w:rsidR="00E525DA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Нукутский</w:t>
      </w:r>
      <w:proofErr w:type="spellEnd"/>
      <w:r w:rsidR="00E525DA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район» на 2021 год и на плановый период 2020 и 2023 годов </w:t>
      </w: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бюджетные ассигнования на электроэнергию </w:t>
      </w:r>
      <w:r w:rsidR="00582C7D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(в целом по всем учреждениям)  </w:t>
      </w:r>
      <w:r w:rsidR="00E525DA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предусмотрены в сумме 17259,0 тыс. рублей при годовой потребности 30626,0 тыс. руб. или 56,4%.</w:t>
      </w:r>
    </w:p>
    <w:p w:rsidR="00D80F3D" w:rsidRPr="00A66D52" w:rsidRDefault="00D80F3D" w:rsidP="006A2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Следует отметить, что  законом  Иркутской области  «Об областном бюджете на 2021 год и на плановый период 2023  и 2023 годов» объем межбюджетных трансфертов не полностью распределен между бюджетами муниципальных образований, как показывает практика в процессе исполнения областного бюджета будет осуществляться распределение межбюджетных трансфертов бюджетам муниципальных образований и соответственно будут уточнены параметры бюджета</w:t>
      </w:r>
      <w:r w:rsidR="004729D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района.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</w:t>
      </w:r>
      <w:proofErr w:type="gramEnd"/>
    </w:p>
    <w:p w:rsidR="007704B6" w:rsidRPr="00A66D52" w:rsidRDefault="006A2DD7" w:rsidP="00487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На территории муниципального образования «</w:t>
      </w:r>
      <w:proofErr w:type="spellStart"/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Нукутский</w:t>
      </w:r>
      <w:proofErr w:type="spellEnd"/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район»</w:t>
      </w:r>
      <w:r w:rsidR="00487B9A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="00487B9A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ресурсоснабжающей</w:t>
      </w:r>
      <w:proofErr w:type="spellEnd"/>
      <w:r w:rsidR="00487B9A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организацией, обеспечивающей энергосбережение администрации района, а также муниципальных учреждений (организаций) финансирование </w:t>
      </w:r>
      <w:r w:rsidR="00582C7D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487B9A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которых обеспечивается за счет бюджета МО «</w:t>
      </w:r>
      <w:proofErr w:type="spellStart"/>
      <w:r w:rsidR="00487B9A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Нукутский</w:t>
      </w:r>
      <w:proofErr w:type="spellEnd"/>
      <w:r w:rsidR="00487B9A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район» является ООО «Иркутская </w:t>
      </w:r>
      <w:proofErr w:type="spellStart"/>
      <w:r w:rsidR="00487B9A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энергосбытовая</w:t>
      </w:r>
      <w:proofErr w:type="spellEnd"/>
      <w:r w:rsidR="00487B9A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компания», </w:t>
      </w:r>
      <w:proofErr w:type="spellStart"/>
      <w:r w:rsidR="00487B9A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инн</w:t>
      </w:r>
      <w:proofErr w:type="spellEnd"/>
      <w:r w:rsid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487B9A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3808166404.  </w:t>
      </w:r>
    </w:p>
    <w:p w:rsidR="00582C7D" w:rsidRPr="00A66D52" w:rsidRDefault="00582C7D" w:rsidP="00487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Проверкой установлено, что по состоянию на 01.01.2021 года по данным финансового управления Администрации МО «</w:t>
      </w:r>
      <w:proofErr w:type="spellStart"/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Нукутский</w:t>
      </w:r>
      <w:proofErr w:type="spellEnd"/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район» текущая кредиторская задолженность составила </w:t>
      </w:r>
      <w:r w:rsidR="00652DB5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сумме  </w:t>
      </w: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2572,9 тыс. руб., по состояни</w:t>
      </w:r>
      <w:r w:rsidR="00652DB5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ю</w:t>
      </w: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652DB5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</w:t>
      </w: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01.0</w:t>
      </w:r>
      <w:r w:rsidR="00FC7C0B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7</w:t>
      </w: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.2021 г. </w:t>
      </w:r>
      <w:r w:rsidR="00652DB5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образовалась просроченная кредиторская   в сумме </w:t>
      </w: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</w:t>
      </w:r>
      <w:r w:rsidR="00F12A71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244,4</w:t>
      </w: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тыс.</w:t>
      </w:r>
      <w:r w:rsidR="00652DB5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руб.</w:t>
      </w:r>
      <w:r w:rsidR="00F12A71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F12A71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текущая кредиторская задолженность составила  509,8 </w:t>
      </w:r>
      <w:proofErr w:type="spellStart"/>
      <w:r w:rsidR="00F12A71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тыс</w:t>
      </w:r>
      <w:proofErr w:type="gramStart"/>
      <w:r w:rsidR="00F12A71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.р</w:t>
      </w:r>
      <w:proofErr w:type="gramEnd"/>
      <w:r w:rsidR="00F12A71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уб</w:t>
      </w:r>
      <w:proofErr w:type="spellEnd"/>
      <w:r w:rsidR="00F12A71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7704B6" w:rsidRPr="00A66D52" w:rsidRDefault="00FC7991" w:rsidP="00770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Анализ образования кредиторской задолженности  приведен в таблице</w:t>
      </w:r>
      <w:r w:rsidR="00D02F52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1</w:t>
      </w: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FC7991" w:rsidRPr="004729D2" w:rsidRDefault="002662AC" w:rsidP="00770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4729D2" w:rsidRPr="004729D2"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  <w:t>Руб.</w:t>
      </w:r>
      <w:r w:rsidRPr="004729D2"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  <w:t xml:space="preserve">                                                                                   </w:t>
      </w:r>
      <w:r w:rsidR="004729D2" w:rsidRPr="004729D2"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1"/>
        <w:gridCol w:w="1310"/>
        <w:gridCol w:w="1310"/>
        <w:gridCol w:w="1310"/>
        <w:gridCol w:w="1310"/>
        <w:gridCol w:w="1310"/>
        <w:gridCol w:w="1310"/>
      </w:tblGrid>
      <w:tr w:rsidR="00DE605A" w:rsidRPr="00A66D52" w:rsidTr="00FC7991">
        <w:tc>
          <w:tcPr>
            <w:tcW w:w="1367" w:type="dxa"/>
          </w:tcPr>
          <w:p w:rsidR="00FC7991" w:rsidRPr="00A66D52" w:rsidRDefault="00FC7991" w:rsidP="007704B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FC7991" w:rsidRPr="00A66D52" w:rsidRDefault="00FC7991" w:rsidP="007704B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Задолженность на 01.01.2021 г.</w:t>
            </w:r>
          </w:p>
        </w:tc>
        <w:tc>
          <w:tcPr>
            <w:tcW w:w="1367" w:type="dxa"/>
          </w:tcPr>
          <w:p w:rsidR="00FC7991" w:rsidRPr="00A66D52" w:rsidRDefault="00FC7991" w:rsidP="007704B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367" w:type="dxa"/>
          </w:tcPr>
          <w:p w:rsidR="00FC7991" w:rsidRPr="00A66D52" w:rsidRDefault="00FC7991" w:rsidP="007704B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367" w:type="dxa"/>
          </w:tcPr>
          <w:p w:rsidR="00FC7991" w:rsidRPr="00A66D52" w:rsidRDefault="00FC7991" w:rsidP="007704B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67" w:type="dxa"/>
          </w:tcPr>
          <w:p w:rsidR="00FC7991" w:rsidRPr="00A66D52" w:rsidRDefault="00FC7991" w:rsidP="007704B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368" w:type="dxa"/>
          </w:tcPr>
          <w:p w:rsidR="00FC7991" w:rsidRPr="00A66D52" w:rsidRDefault="00FC7991" w:rsidP="007704B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68" w:type="dxa"/>
          </w:tcPr>
          <w:p w:rsidR="00FC7991" w:rsidRPr="00A66D52" w:rsidRDefault="002662AC" w:rsidP="007704B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июнь</w:t>
            </w:r>
          </w:p>
        </w:tc>
      </w:tr>
      <w:tr w:rsidR="00DE605A" w:rsidRPr="00A66D52" w:rsidTr="00FC7991">
        <w:tc>
          <w:tcPr>
            <w:tcW w:w="1367" w:type="dxa"/>
          </w:tcPr>
          <w:p w:rsidR="00FC7991" w:rsidRPr="00A66D52" w:rsidRDefault="002662AC" w:rsidP="007704B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lastRenderedPageBreak/>
              <w:t>2572965,85</w:t>
            </w:r>
          </w:p>
        </w:tc>
        <w:tc>
          <w:tcPr>
            <w:tcW w:w="1367" w:type="dxa"/>
          </w:tcPr>
          <w:p w:rsidR="00FC7991" w:rsidRPr="00A66D52" w:rsidRDefault="002662AC" w:rsidP="00CE127C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313</w:t>
            </w:r>
            <w:r w:rsidR="00CE127C" w:rsidRPr="004729D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</w:t>
            </w: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633,95</w:t>
            </w:r>
          </w:p>
        </w:tc>
        <w:tc>
          <w:tcPr>
            <w:tcW w:w="1367" w:type="dxa"/>
          </w:tcPr>
          <w:p w:rsidR="00FC7991" w:rsidRPr="004729D2" w:rsidRDefault="002662AC" w:rsidP="00CE127C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298378</w:t>
            </w:r>
            <w:r w:rsidR="00CE127C" w:rsidRPr="004729D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</w:t>
            </w: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,</w:t>
            </w:r>
            <w:r w:rsidR="00CE127C" w:rsidRPr="004729D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367" w:type="dxa"/>
          </w:tcPr>
          <w:p w:rsidR="00FC7991" w:rsidRPr="004729D2" w:rsidRDefault="002662AC" w:rsidP="007704B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25539</w:t>
            </w:r>
            <w:r w:rsidR="007A5FDE" w:rsidRPr="004729D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5</w:t>
            </w:r>
            <w:r w:rsidR="00CE127C" w:rsidRPr="004729D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4</w:t>
            </w: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,</w:t>
            </w:r>
            <w:r w:rsidR="007A5FDE" w:rsidRPr="004729D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5</w:t>
            </w:r>
            <w:r w:rsidR="00CE127C" w:rsidRPr="004729D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5</w:t>
            </w:r>
          </w:p>
          <w:p w:rsidR="002662AC" w:rsidRPr="00A66D52" w:rsidRDefault="002662AC" w:rsidP="007704B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FC7991" w:rsidRPr="00A66D52" w:rsidRDefault="002662AC" w:rsidP="00CE127C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1614843,</w:t>
            </w:r>
            <w:r w:rsidR="00CE127C" w:rsidRPr="004729D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6</w:t>
            </w: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8" w:type="dxa"/>
          </w:tcPr>
          <w:p w:rsidR="00FC7991" w:rsidRPr="00A66D52" w:rsidRDefault="002662AC" w:rsidP="007A5FDE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1073587,6</w:t>
            </w:r>
            <w:r w:rsidR="007A5FDE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368" w:type="dxa"/>
          </w:tcPr>
          <w:p w:rsidR="00FC7991" w:rsidRPr="00A66D52" w:rsidRDefault="00CE127C" w:rsidP="007A5FDE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50</w:t>
            </w:r>
            <w:r w:rsidR="007A5FDE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9</w:t>
            </w: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817.76</w:t>
            </w:r>
          </w:p>
        </w:tc>
      </w:tr>
      <w:tr w:rsidR="002662AC" w:rsidRPr="00A66D52" w:rsidTr="00FC7991">
        <w:tc>
          <w:tcPr>
            <w:tcW w:w="1367" w:type="dxa"/>
          </w:tcPr>
          <w:p w:rsidR="00FC7991" w:rsidRPr="00A66D52" w:rsidRDefault="002662AC" w:rsidP="007704B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уплачено</w:t>
            </w:r>
          </w:p>
        </w:tc>
        <w:tc>
          <w:tcPr>
            <w:tcW w:w="1367" w:type="dxa"/>
          </w:tcPr>
          <w:p w:rsidR="00FC7991" w:rsidRPr="00A66D52" w:rsidRDefault="002662AC" w:rsidP="007704B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7" w:type="dxa"/>
          </w:tcPr>
          <w:p w:rsidR="00FC7991" w:rsidRPr="00A66D52" w:rsidRDefault="002662AC" w:rsidP="007704B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7" w:type="dxa"/>
          </w:tcPr>
          <w:p w:rsidR="00FC7991" w:rsidRPr="00A66D52" w:rsidRDefault="002662AC" w:rsidP="007704B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7" w:type="dxa"/>
          </w:tcPr>
          <w:p w:rsidR="00FC7991" w:rsidRPr="00A66D52" w:rsidRDefault="002662AC" w:rsidP="007704B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2572965,85</w:t>
            </w:r>
          </w:p>
        </w:tc>
        <w:tc>
          <w:tcPr>
            <w:tcW w:w="1368" w:type="dxa"/>
          </w:tcPr>
          <w:p w:rsidR="00FC7991" w:rsidRPr="00A66D52" w:rsidRDefault="002662AC" w:rsidP="007704B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</w:tcPr>
          <w:p w:rsidR="00FC7991" w:rsidRPr="00A66D52" w:rsidRDefault="002662AC" w:rsidP="007704B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6114418,85</w:t>
            </w:r>
          </w:p>
        </w:tc>
      </w:tr>
      <w:tr w:rsidR="00DE605A" w:rsidRPr="00A66D52" w:rsidTr="00FC7991">
        <w:tc>
          <w:tcPr>
            <w:tcW w:w="1367" w:type="dxa"/>
          </w:tcPr>
          <w:p w:rsidR="00FC7991" w:rsidRPr="00A66D52" w:rsidRDefault="002662AC" w:rsidP="007704B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Задолженность на 01.07.2021</w:t>
            </w:r>
          </w:p>
        </w:tc>
        <w:tc>
          <w:tcPr>
            <w:tcW w:w="1367" w:type="dxa"/>
          </w:tcPr>
          <w:p w:rsidR="00FC7991" w:rsidRPr="00A66D52" w:rsidRDefault="00FC7991" w:rsidP="007704B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FC7991" w:rsidRPr="00A66D52" w:rsidRDefault="00FC7991" w:rsidP="007704B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FC7991" w:rsidRPr="00A66D52" w:rsidRDefault="00FC7991" w:rsidP="007704B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FC7991" w:rsidRPr="00A66D52" w:rsidRDefault="00FC7991" w:rsidP="007704B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FC7991" w:rsidRPr="00A66D52" w:rsidRDefault="00FC7991" w:rsidP="007704B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FC7991" w:rsidRPr="00A66D52" w:rsidRDefault="002662AC" w:rsidP="007A5FDE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en-US" w:eastAsia="ru-RU"/>
              </w:rPr>
            </w:pPr>
            <w:r w:rsidRPr="00A66D52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5</w:t>
            </w:r>
            <w:r w:rsidR="007A5FDE" w:rsidRPr="00A66D52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en-US" w:eastAsia="ru-RU"/>
              </w:rPr>
              <w:t>754202.66</w:t>
            </w:r>
          </w:p>
        </w:tc>
      </w:tr>
    </w:tbl>
    <w:p w:rsidR="00FC7991" w:rsidRPr="00A66D52" w:rsidRDefault="002662AC" w:rsidP="00770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 видно из таблицы кредиторская задолженность по состоянию на 01.07.2021 г. составила  5</w:t>
      </w:r>
      <w:r w:rsidR="007A5FDE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754202,66</w:t>
      </w: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руб.</w:t>
      </w:r>
    </w:p>
    <w:p w:rsidR="00A9441F" w:rsidRPr="00A66D52" w:rsidRDefault="00DE605A" w:rsidP="00A9441F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ходе проведения контрольного мероприятия для уточнения кредиторской задолженност</w:t>
      </w:r>
      <w:proofErr w:type="gramStart"/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у ООО</w:t>
      </w:r>
      <w:proofErr w:type="gramEnd"/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«</w:t>
      </w:r>
      <w:proofErr w:type="spellStart"/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Иркутскэнергосбыт</w:t>
      </w:r>
      <w:proofErr w:type="spellEnd"/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» были запрошены акты сверок с учреждениями  и организациями, анализ приведен в таблице 2.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047"/>
        <w:gridCol w:w="2300"/>
        <w:gridCol w:w="2728"/>
      </w:tblGrid>
      <w:tr w:rsidR="00EE4CE4" w:rsidRPr="00A66D52" w:rsidTr="00EE4CE4">
        <w:trPr>
          <w:trHeight w:val="306"/>
        </w:trPr>
        <w:tc>
          <w:tcPr>
            <w:tcW w:w="483" w:type="dxa"/>
          </w:tcPr>
          <w:p w:rsidR="00EE4CE4" w:rsidRPr="00A66D52" w:rsidRDefault="00EE4CE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</w:tcPr>
          <w:p w:rsidR="00EE4CE4" w:rsidRPr="00A66D52" w:rsidRDefault="00EE4CE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Наименование учреждения (организации)</w:t>
            </w:r>
          </w:p>
        </w:tc>
        <w:tc>
          <w:tcPr>
            <w:tcW w:w="2362" w:type="dxa"/>
          </w:tcPr>
          <w:p w:rsidR="00EE4CE4" w:rsidRPr="00A66D52" w:rsidRDefault="0089564B" w:rsidP="0089564B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Задолженность по данным фин. управления</w:t>
            </w:r>
          </w:p>
        </w:tc>
        <w:tc>
          <w:tcPr>
            <w:tcW w:w="2362" w:type="dxa"/>
          </w:tcPr>
          <w:p w:rsidR="00EE4CE4" w:rsidRPr="00A66D52" w:rsidRDefault="0089564B" w:rsidP="0089564B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Задолженность по актам свер</w:t>
            </w:r>
            <w:r w:rsidR="00D02F52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</w:t>
            </w: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к</w:t>
            </w:r>
            <w:r w:rsidR="00D02F52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с ООО «</w:t>
            </w:r>
            <w:proofErr w:type="spellStart"/>
            <w:r w:rsidR="00D02F52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Иркутсэнергосбыт</w:t>
            </w:r>
            <w:proofErr w:type="spellEnd"/>
            <w:r w:rsidR="00D02F52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»</w:t>
            </w:r>
          </w:p>
          <w:p w:rsidR="00D02F52" w:rsidRPr="00A66D52" w:rsidRDefault="00D02F52" w:rsidP="0089564B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на 01.07.2021 г.</w:t>
            </w:r>
          </w:p>
        </w:tc>
      </w:tr>
      <w:tr w:rsidR="00EE4CE4" w:rsidRPr="00A66D52" w:rsidTr="00EE4CE4">
        <w:trPr>
          <w:trHeight w:val="360"/>
        </w:trPr>
        <w:tc>
          <w:tcPr>
            <w:tcW w:w="483" w:type="dxa"/>
          </w:tcPr>
          <w:p w:rsidR="00EE4CE4" w:rsidRPr="00A66D52" w:rsidRDefault="00EE4CE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4" w:type="dxa"/>
          </w:tcPr>
          <w:p w:rsidR="00EE4CE4" w:rsidRPr="00A66D52" w:rsidRDefault="0089564B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МКУ «Центр образовани</w:t>
            </w:r>
            <w:r w:rsidR="00F4396B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я</w:t>
            </w: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62" w:type="dxa"/>
          </w:tcPr>
          <w:p w:rsidR="00EE4CE4" w:rsidRPr="00A66D52" w:rsidRDefault="005F6B07" w:rsidP="00F4396B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21616,81</w:t>
            </w:r>
          </w:p>
        </w:tc>
        <w:tc>
          <w:tcPr>
            <w:tcW w:w="2362" w:type="dxa"/>
          </w:tcPr>
          <w:p w:rsidR="00EE4CE4" w:rsidRPr="00A66D52" w:rsidRDefault="0089564B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21616,81</w:t>
            </w:r>
          </w:p>
        </w:tc>
      </w:tr>
      <w:tr w:rsidR="00EE4CE4" w:rsidRPr="00A66D52" w:rsidTr="00EE4CE4">
        <w:trPr>
          <w:trHeight w:val="345"/>
        </w:trPr>
        <w:tc>
          <w:tcPr>
            <w:tcW w:w="483" w:type="dxa"/>
          </w:tcPr>
          <w:p w:rsidR="00EE4CE4" w:rsidRPr="00A66D52" w:rsidRDefault="00EE4CE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64" w:type="dxa"/>
          </w:tcPr>
          <w:p w:rsidR="00EE4CE4" w:rsidRPr="00A66D52" w:rsidRDefault="0089564B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МКУК «Краеведческий музей»</w:t>
            </w:r>
          </w:p>
        </w:tc>
        <w:tc>
          <w:tcPr>
            <w:tcW w:w="2362" w:type="dxa"/>
          </w:tcPr>
          <w:p w:rsidR="00EE4CE4" w:rsidRPr="00A66D52" w:rsidRDefault="0089564B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62" w:type="dxa"/>
          </w:tcPr>
          <w:p w:rsidR="00EE4CE4" w:rsidRPr="00A66D52" w:rsidRDefault="00CE127C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-</w:t>
            </w:r>
          </w:p>
        </w:tc>
      </w:tr>
      <w:tr w:rsidR="00EE4CE4" w:rsidRPr="00A66D52" w:rsidTr="00EE4CE4">
        <w:trPr>
          <w:trHeight w:val="345"/>
        </w:trPr>
        <w:tc>
          <w:tcPr>
            <w:tcW w:w="483" w:type="dxa"/>
          </w:tcPr>
          <w:p w:rsidR="00EE4CE4" w:rsidRPr="00A66D52" w:rsidRDefault="00EE4CE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64" w:type="dxa"/>
          </w:tcPr>
          <w:p w:rsidR="00EE4CE4" w:rsidRPr="00A66D52" w:rsidRDefault="0089564B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МБУ «Детский лагерь «Березка»</w:t>
            </w:r>
          </w:p>
        </w:tc>
        <w:tc>
          <w:tcPr>
            <w:tcW w:w="2362" w:type="dxa"/>
          </w:tcPr>
          <w:p w:rsidR="00EE4CE4" w:rsidRPr="00A66D52" w:rsidRDefault="00CE127C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58293</w:t>
            </w: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,</w:t>
            </w: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44</w:t>
            </w:r>
          </w:p>
          <w:p w:rsidR="00CE127C" w:rsidRPr="00A66D52" w:rsidRDefault="00CE127C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</w:p>
        </w:tc>
        <w:tc>
          <w:tcPr>
            <w:tcW w:w="2362" w:type="dxa"/>
          </w:tcPr>
          <w:p w:rsidR="00EE4CE4" w:rsidRPr="00A66D52" w:rsidRDefault="0089564B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58293,44</w:t>
            </w:r>
          </w:p>
        </w:tc>
      </w:tr>
      <w:tr w:rsidR="00EE4CE4" w:rsidRPr="00A66D52" w:rsidTr="00EE4CE4">
        <w:trPr>
          <w:trHeight w:val="375"/>
        </w:trPr>
        <w:tc>
          <w:tcPr>
            <w:tcW w:w="483" w:type="dxa"/>
          </w:tcPr>
          <w:p w:rsidR="00EE4CE4" w:rsidRPr="00A66D52" w:rsidRDefault="00EE4CE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64" w:type="dxa"/>
          </w:tcPr>
          <w:p w:rsidR="00EE4CE4" w:rsidRPr="00A66D52" w:rsidRDefault="0089564B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МБУК «</w:t>
            </w:r>
            <w:proofErr w:type="spellStart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Межпоселенческий</w:t>
            </w:r>
            <w:proofErr w:type="spellEnd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дом культуры»</w:t>
            </w:r>
          </w:p>
        </w:tc>
        <w:tc>
          <w:tcPr>
            <w:tcW w:w="2362" w:type="dxa"/>
          </w:tcPr>
          <w:p w:rsidR="00EE4CE4" w:rsidRPr="00A66D52" w:rsidRDefault="0089564B" w:rsidP="005F6B07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</w:t>
            </w:r>
            <w:r w:rsidR="005F6B07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9889,85</w:t>
            </w:r>
          </w:p>
        </w:tc>
        <w:tc>
          <w:tcPr>
            <w:tcW w:w="2362" w:type="dxa"/>
          </w:tcPr>
          <w:p w:rsidR="00EE4CE4" w:rsidRPr="00A66D52" w:rsidRDefault="0089564B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19889,85</w:t>
            </w:r>
          </w:p>
        </w:tc>
      </w:tr>
      <w:tr w:rsidR="00EE4CE4" w:rsidRPr="00A66D52" w:rsidTr="00EE4CE4">
        <w:trPr>
          <w:trHeight w:val="246"/>
        </w:trPr>
        <w:tc>
          <w:tcPr>
            <w:tcW w:w="483" w:type="dxa"/>
          </w:tcPr>
          <w:p w:rsidR="00EE4CE4" w:rsidRPr="00A66D52" w:rsidRDefault="00EE4CE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64" w:type="dxa"/>
          </w:tcPr>
          <w:p w:rsidR="00EE4CE4" w:rsidRPr="00A66D52" w:rsidRDefault="0089564B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Администрация МО «</w:t>
            </w:r>
            <w:proofErr w:type="spellStart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Нукутский</w:t>
            </w:r>
            <w:proofErr w:type="spellEnd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362" w:type="dxa"/>
          </w:tcPr>
          <w:p w:rsidR="00EE4CE4" w:rsidRPr="00A66D52" w:rsidRDefault="0089564B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453505,4</w:t>
            </w:r>
          </w:p>
        </w:tc>
        <w:tc>
          <w:tcPr>
            <w:tcW w:w="2362" w:type="dxa"/>
          </w:tcPr>
          <w:p w:rsidR="00EE4CE4" w:rsidRPr="00A66D52" w:rsidRDefault="0089564B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453505,40</w:t>
            </w:r>
          </w:p>
        </w:tc>
      </w:tr>
      <w:tr w:rsidR="00EE4CE4" w:rsidRPr="00A66D52" w:rsidTr="00EE4CE4">
        <w:trPr>
          <w:trHeight w:val="330"/>
        </w:trPr>
        <w:tc>
          <w:tcPr>
            <w:tcW w:w="483" w:type="dxa"/>
          </w:tcPr>
          <w:p w:rsidR="00EE4CE4" w:rsidRPr="00A66D52" w:rsidRDefault="00EE4CE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64" w:type="dxa"/>
          </w:tcPr>
          <w:p w:rsidR="00EE4CE4" w:rsidRPr="00A66D52" w:rsidRDefault="0089564B" w:rsidP="0089564B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МБУ доп. Образования </w:t>
            </w:r>
            <w:proofErr w:type="spellStart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Нукутский</w:t>
            </w:r>
            <w:proofErr w:type="spellEnd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ДЮЦ</w:t>
            </w:r>
          </w:p>
        </w:tc>
        <w:tc>
          <w:tcPr>
            <w:tcW w:w="2362" w:type="dxa"/>
          </w:tcPr>
          <w:p w:rsidR="00EE4CE4" w:rsidRPr="00A66D52" w:rsidRDefault="005F6B07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3227,60</w:t>
            </w:r>
          </w:p>
        </w:tc>
        <w:tc>
          <w:tcPr>
            <w:tcW w:w="2362" w:type="dxa"/>
          </w:tcPr>
          <w:p w:rsidR="00EE4CE4" w:rsidRPr="00A66D52" w:rsidRDefault="0089564B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3227,6</w:t>
            </w:r>
            <w:r w:rsidR="002C60D8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0</w:t>
            </w:r>
          </w:p>
        </w:tc>
      </w:tr>
      <w:tr w:rsidR="00EE4CE4" w:rsidRPr="00A66D52" w:rsidTr="00EE4CE4">
        <w:tc>
          <w:tcPr>
            <w:tcW w:w="483" w:type="dxa"/>
          </w:tcPr>
          <w:p w:rsidR="00EE4CE4" w:rsidRPr="00A66D52" w:rsidRDefault="00EE4CE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64" w:type="dxa"/>
          </w:tcPr>
          <w:p w:rsidR="00EE4CE4" w:rsidRPr="00A66D52" w:rsidRDefault="0089564B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МБУК </w:t>
            </w:r>
            <w:proofErr w:type="spellStart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центральная библиотека </w:t>
            </w:r>
            <w:proofErr w:type="spellStart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Нукутского</w:t>
            </w:r>
            <w:proofErr w:type="spellEnd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362" w:type="dxa"/>
          </w:tcPr>
          <w:p w:rsidR="00EE4CE4" w:rsidRPr="00A66D52" w:rsidRDefault="0089564B" w:rsidP="009E2BA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</w:t>
            </w:r>
            <w:r w:rsidR="005F6B07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806,2</w:t>
            </w:r>
            <w:r w:rsidR="009E2BA3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2" w:type="dxa"/>
          </w:tcPr>
          <w:p w:rsidR="00EE4CE4" w:rsidRPr="00A66D52" w:rsidRDefault="0089564B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5714,48</w:t>
            </w:r>
          </w:p>
        </w:tc>
      </w:tr>
      <w:tr w:rsidR="00EE4CE4" w:rsidRPr="00A66D52" w:rsidTr="00EE4CE4">
        <w:tc>
          <w:tcPr>
            <w:tcW w:w="483" w:type="dxa"/>
          </w:tcPr>
          <w:p w:rsidR="00EE4CE4" w:rsidRPr="00A66D52" w:rsidRDefault="00EE4CE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64" w:type="dxa"/>
          </w:tcPr>
          <w:p w:rsidR="00EE4CE4" w:rsidRPr="00A66D52" w:rsidRDefault="0089564B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МБДОУ </w:t>
            </w:r>
            <w:proofErr w:type="spellStart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Хадаханский</w:t>
            </w:r>
            <w:proofErr w:type="spellEnd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д/с </w:t>
            </w: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lastRenderedPageBreak/>
              <w:t>«Солнышко»</w:t>
            </w:r>
          </w:p>
        </w:tc>
        <w:tc>
          <w:tcPr>
            <w:tcW w:w="2362" w:type="dxa"/>
          </w:tcPr>
          <w:p w:rsidR="00EE4CE4" w:rsidRPr="00A66D52" w:rsidRDefault="0089564B" w:rsidP="005F6B07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lastRenderedPageBreak/>
              <w:t>2</w:t>
            </w:r>
            <w:r w:rsidR="005F6B07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40321,48</w:t>
            </w:r>
          </w:p>
        </w:tc>
        <w:tc>
          <w:tcPr>
            <w:tcW w:w="2362" w:type="dxa"/>
          </w:tcPr>
          <w:p w:rsidR="00EE4CE4" w:rsidRPr="00A66D52" w:rsidRDefault="0089564B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240321,48</w:t>
            </w:r>
          </w:p>
        </w:tc>
      </w:tr>
      <w:tr w:rsidR="00EE4CE4" w:rsidRPr="00A66D52" w:rsidTr="00EE4CE4">
        <w:tc>
          <w:tcPr>
            <w:tcW w:w="483" w:type="dxa"/>
          </w:tcPr>
          <w:p w:rsidR="00EE4CE4" w:rsidRPr="00A66D52" w:rsidRDefault="00EE4CE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364" w:type="dxa"/>
          </w:tcPr>
          <w:p w:rsidR="00EE4CE4" w:rsidRPr="00A66D52" w:rsidRDefault="0089564B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МБДОУ Верхне-</w:t>
            </w:r>
            <w:proofErr w:type="spellStart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куйтинский</w:t>
            </w:r>
            <w:proofErr w:type="spellEnd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д/с</w:t>
            </w:r>
          </w:p>
        </w:tc>
        <w:tc>
          <w:tcPr>
            <w:tcW w:w="2362" w:type="dxa"/>
          </w:tcPr>
          <w:p w:rsidR="00EE4CE4" w:rsidRPr="00A66D52" w:rsidRDefault="0089564B" w:rsidP="005F6B07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60</w:t>
            </w:r>
            <w:r w:rsidR="005F6B07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756,51</w:t>
            </w:r>
          </w:p>
        </w:tc>
        <w:tc>
          <w:tcPr>
            <w:tcW w:w="2362" w:type="dxa"/>
          </w:tcPr>
          <w:p w:rsidR="00EE4CE4" w:rsidRPr="00A66D52" w:rsidRDefault="002B2D6E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60756,51</w:t>
            </w:r>
          </w:p>
        </w:tc>
      </w:tr>
      <w:tr w:rsidR="00EE4CE4" w:rsidRPr="00A66D52" w:rsidTr="00EE4CE4">
        <w:tc>
          <w:tcPr>
            <w:tcW w:w="483" w:type="dxa"/>
          </w:tcPr>
          <w:p w:rsidR="00EE4CE4" w:rsidRPr="00A66D52" w:rsidRDefault="00EE4CE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64" w:type="dxa"/>
          </w:tcPr>
          <w:p w:rsidR="00EE4CE4" w:rsidRPr="00A66D52" w:rsidRDefault="002B2D6E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МБДОУ Русско-</w:t>
            </w:r>
            <w:proofErr w:type="spellStart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Мельхитуйский</w:t>
            </w:r>
            <w:proofErr w:type="spellEnd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д/с «Дружок»</w:t>
            </w:r>
          </w:p>
        </w:tc>
        <w:tc>
          <w:tcPr>
            <w:tcW w:w="2362" w:type="dxa"/>
          </w:tcPr>
          <w:p w:rsidR="00EE4CE4" w:rsidRPr="00A66D52" w:rsidRDefault="002B2D6E" w:rsidP="005F6B07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17</w:t>
            </w:r>
            <w:r w:rsidR="005F6B07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9</w:t>
            </w:r>
            <w:r w:rsidR="00293ABC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503,77</w:t>
            </w:r>
          </w:p>
        </w:tc>
        <w:tc>
          <w:tcPr>
            <w:tcW w:w="2362" w:type="dxa"/>
          </w:tcPr>
          <w:p w:rsidR="00EE4CE4" w:rsidRPr="00A66D52" w:rsidRDefault="002B2D6E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380184,98</w:t>
            </w:r>
          </w:p>
        </w:tc>
      </w:tr>
      <w:tr w:rsidR="00EE4CE4" w:rsidRPr="00A66D52" w:rsidTr="00EE4CE4">
        <w:tc>
          <w:tcPr>
            <w:tcW w:w="483" w:type="dxa"/>
          </w:tcPr>
          <w:p w:rsidR="00EE4CE4" w:rsidRPr="00A66D52" w:rsidRDefault="00EE4CE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64" w:type="dxa"/>
          </w:tcPr>
          <w:p w:rsidR="00EE4CE4" w:rsidRPr="00A66D52" w:rsidRDefault="002B2D6E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МБДОУ </w:t>
            </w:r>
            <w:proofErr w:type="spellStart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Ункурликский</w:t>
            </w:r>
            <w:proofErr w:type="spellEnd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д/с </w:t>
            </w:r>
          </w:p>
        </w:tc>
        <w:tc>
          <w:tcPr>
            <w:tcW w:w="2362" w:type="dxa"/>
          </w:tcPr>
          <w:p w:rsidR="00EE4CE4" w:rsidRPr="00A66D52" w:rsidRDefault="002B2D6E" w:rsidP="005F6B07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</w:t>
            </w:r>
            <w:r w:rsidR="005F6B07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13884,4</w:t>
            </w:r>
          </w:p>
        </w:tc>
        <w:tc>
          <w:tcPr>
            <w:tcW w:w="2362" w:type="dxa"/>
          </w:tcPr>
          <w:p w:rsidR="00EE4CE4" w:rsidRPr="00A66D52" w:rsidRDefault="002B2D6E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113884,4</w:t>
            </w:r>
            <w:r w:rsidR="002C60D8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0</w:t>
            </w:r>
          </w:p>
        </w:tc>
      </w:tr>
      <w:tr w:rsidR="00EE4CE4" w:rsidRPr="00A66D52" w:rsidTr="00EE4CE4">
        <w:trPr>
          <w:trHeight w:val="375"/>
        </w:trPr>
        <w:tc>
          <w:tcPr>
            <w:tcW w:w="483" w:type="dxa"/>
          </w:tcPr>
          <w:p w:rsidR="00EE4CE4" w:rsidRPr="00A66D52" w:rsidRDefault="00EE4CE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64" w:type="dxa"/>
          </w:tcPr>
          <w:p w:rsidR="00EE4CE4" w:rsidRPr="00A66D52" w:rsidRDefault="002B2D6E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МБДОУ </w:t>
            </w:r>
            <w:proofErr w:type="spellStart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Закулейский</w:t>
            </w:r>
            <w:proofErr w:type="spellEnd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д/с</w:t>
            </w:r>
          </w:p>
        </w:tc>
        <w:tc>
          <w:tcPr>
            <w:tcW w:w="2362" w:type="dxa"/>
          </w:tcPr>
          <w:p w:rsidR="00EE4CE4" w:rsidRPr="00A66D52" w:rsidRDefault="002B2D6E" w:rsidP="005F6B07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</w:t>
            </w:r>
            <w:r w:rsidR="005F6B07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94441,07</w:t>
            </w:r>
          </w:p>
        </w:tc>
        <w:tc>
          <w:tcPr>
            <w:tcW w:w="2362" w:type="dxa"/>
          </w:tcPr>
          <w:p w:rsidR="00EE4CE4" w:rsidRPr="00A66D52" w:rsidRDefault="002B2D6E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194441,07</w:t>
            </w:r>
          </w:p>
        </w:tc>
      </w:tr>
      <w:tr w:rsidR="00EE4CE4" w:rsidRPr="00A66D52" w:rsidTr="00EE4CE4">
        <w:trPr>
          <w:trHeight w:val="216"/>
        </w:trPr>
        <w:tc>
          <w:tcPr>
            <w:tcW w:w="483" w:type="dxa"/>
          </w:tcPr>
          <w:p w:rsidR="00EE4CE4" w:rsidRPr="00A66D52" w:rsidRDefault="00EE4CE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64" w:type="dxa"/>
          </w:tcPr>
          <w:p w:rsidR="00EE4CE4" w:rsidRPr="00A66D52" w:rsidRDefault="002B2D6E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МБДОУ </w:t>
            </w:r>
            <w:proofErr w:type="spellStart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Зунгурский</w:t>
            </w:r>
            <w:proofErr w:type="spellEnd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д/с</w:t>
            </w:r>
          </w:p>
        </w:tc>
        <w:tc>
          <w:tcPr>
            <w:tcW w:w="2362" w:type="dxa"/>
          </w:tcPr>
          <w:p w:rsidR="00EE4CE4" w:rsidRPr="00A66D52" w:rsidRDefault="002B2D6E" w:rsidP="005F6B07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5</w:t>
            </w:r>
            <w:r w:rsidR="005F6B07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537,41</w:t>
            </w:r>
          </w:p>
        </w:tc>
        <w:tc>
          <w:tcPr>
            <w:tcW w:w="2362" w:type="dxa"/>
          </w:tcPr>
          <w:p w:rsidR="00EE4CE4" w:rsidRPr="00A66D52" w:rsidRDefault="002B2D6E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5537,41</w:t>
            </w:r>
          </w:p>
        </w:tc>
      </w:tr>
      <w:tr w:rsidR="00EE4CE4" w:rsidRPr="00A66D52" w:rsidTr="00EE4CE4">
        <w:trPr>
          <w:trHeight w:val="345"/>
        </w:trPr>
        <w:tc>
          <w:tcPr>
            <w:tcW w:w="483" w:type="dxa"/>
          </w:tcPr>
          <w:p w:rsidR="00EE4CE4" w:rsidRPr="00A66D52" w:rsidRDefault="00EE4CE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64" w:type="dxa"/>
          </w:tcPr>
          <w:p w:rsidR="00EE4CE4" w:rsidRPr="00A66D52" w:rsidRDefault="002B2D6E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МБДОУ </w:t>
            </w:r>
            <w:proofErr w:type="spellStart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Нукутский</w:t>
            </w:r>
            <w:proofErr w:type="spellEnd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д/с</w:t>
            </w:r>
          </w:p>
        </w:tc>
        <w:tc>
          <w:tcPr>
            <w:tcW w:w="2362" w:type="dxa"/>
          </w:tcPr>
          <w:p w:rsidR="00EE4CE4" w:rsidRPr="00A66D52" w:rsidRDefault="0007688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30375,68</w:t>
            </w:r>
          </w:p>
        </w:tc>
        <w:tc>
          <w:tcPr>
            <w:tcW w:w="2362" w:type="dxa"/>
          </w:tcPr>
          <w:p w:rsidR="00EE4CE4" w:rsidRPr="00A66D52" w:rsidRDefault="002B2D6E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30375,68</w:t>
            </w:r>
          </w:p>
        </w:tc>
      </w:tr>
      <w:tr w:rsidR="00EE4CE4" w:rsidRPr="00A66D52" w:rsidTr="00EE4CE4">
        <w:trPr>
          <w:trHeight w:val="261"/>
        </w:trPr>
        <w:tc>
          <w:tcPr>
            <w:tcW w:w="483" w:type="dxa"/>
          </w:tcPr>
          <w:p w:rsidR="00EE4CE4" w:rsidRPr="00A66D52" w:rsidRDefault="00EE4CE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64" w:type="dxa"/>
          </w:tcPr>
          <w:p w:rsidR="00EE4CE4" w:rsidRPr="00A66D52" w:rsidRDefault="002B2D6E" w:rsidP="002B2D6E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Новонукутская</w:t>
            </w:r>
            <w:proofErr w:type="spellEnd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362" w:type="dxa"/>
          </w:tcPr>
          <w:p w:rsidR="00EE4CE4" w:rsidRPr="00A66D52" w:rsidRDefault="002B2D6E" w:rsidP="00076884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</w:t>
            </w:r>
            <w:r w:rsidR="00076884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52930,93</w:t>
            </w:r>
          </w:p>
        </w:tc>
        <w:tc>
          <w:tcPr>
            <w:tcW w:w="2362" w:type="dxa"/>
          </w:tcPr>
          <w:p w:rsidR="00EE4CE4" w:rsidRPr="00A66D52" w:rsidRDefault="002B2D6E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352930,93</w:t>
            </w:r>
          </w:p>
        </w:tc>
      </w:tr>
      <w:tr w:rsidR="00EE4CE4" w:rsidRPr="00A66D52" w:rsidTr="00EE4CE4">
        <w:trPr>
          <w:trHeight w:val="270"/>
        </w:trPr>
        <w:tc>
          <w:tcPr>
            <w:tcW w:w="483" w:type="dxa"/>
          </w:tcPr>
          <w:p w:rsidR="00EE4CE4" w:rsidRPr="00A66D52" w:rsidRDefault="00EE4CE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64" w:type="dxa"/>
          </w:tcPr>
          <w:p w:rsidR="00EE4CE4" w:rsidRPr="00A66D52" w:rsidRDefault="002B2D6E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Большебаяновская</w:t>
            </w:r>
            <w:proofErr w:type="spellEnd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2362" w:type="dxa"/>
          </w:tcPr>
          <w:p w:rsidR="00EE4CE4" w:rsidRPr="00A66D52" w:rsidRDefault="002B2D6E" w:rsidP="00076884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</w:t>
            </w:r>
            <w:r w:rsidR="00076884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36352,56</w:t>
            </w:r>
          </w:p>
        </w:tc>
        <w:tc>
          <w:tcPr>
            <w:tcW w:w="2362" w:type="dxa"/>
          </w:tcPr>
          <w:p w:rsidR="00EE4CE4" w:rsidRPr="00A66D52" w:rsidRDefault="002B2D6E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236352,56</w:t>
            </w:r>
          </w:p>
        </w:tc>
      </w:tr>
      <w:tr w:rsidR="00EE4CE4" w:rsidRPr="00A66D52" w:rsidTr="00EE4CE4">
        <w:trPr>
          <w:trHeight w:val="360"/>
        </w:trPr>
        <w:tc>
          <w:tcPr>
            <w:tcW w:w="483" w:type="dxa"/>
          </w:tcPr>
          <w:p w:rsidR="00EE4CE4" w:rsidRPr="00A66D52" w:rsidRDefault="00EE4CE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64" w:type="dxa"/>
          </w:tcPr>
          <w:p w:rsidR="00EE4CE4" w:rsidRPr="00A66D52" w:rsidRDefault="002B2D6E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Харетская</w:t>
            </w:r>
            <w:proofErr w:type="spellEnd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362" w:type="dxa"/>
          </w:tcPr>
          <w:p w:rsidR="00EE4CE4" w:rsidRPr="00A66D52" w:rsidRDefault="0007688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78028,34</w:t>
            </w:r>
          </w:p>
        </w:tc>
        <w:tc>
          <w:tcPr>
            <w:tcW w:w="2362" w:type="dxa"/>
          </w:tcPr>
          <w:p w:rsidR="00EE4CE4" w:rsidRPr="00A66D52" w:rsidRDefault="002B2D6E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78028,34</w:t>
            </w:r>
          </w:p>
        </w:tc>
      </w:tr>
      <w:tr w:rsidR="00EE4CE4" w:rsidRPr="00A66D52" w:rsidTr="00EE4CE4">
        <w:trPr>
          <w:trHeight w:val="300"/>
        </w:trPr>
        <w:tc>
          <w:tcPr>
            <w:tcW w:w="483" w:type="dxa"/>
          </w:tcPr>
          <w:p w:rsidR="00EE4CE4" w:rsidRPr="00A66D52" w:rsidRDefault="00EE4CE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64" w:type="dxa"/>
          </w:tcPr>
          <w:p w:rsidR="00EE4CE4" w:rsidRPr="00A66D52" w:rsidRDefault="002B2D6E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МКДОУ </w:t>
            </w:r>
            <w:proofErr w:type="spellStart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Харетский</w:t>
            </w:r>
            <w:proofErr w:type="spellEnd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д/с «Ромашка»</w:t>
            </w:r>
          </w:p>
        </w:tc>
        <w:tc>
          <w:tcPr>
            <w:tcW w:w="2362" w:type="dxa"/>
          </w:tcPr>
          <w:p w:rsidR="00EE4CE4" w:rsidRPr="00A66D52" w:rsidRDefault="002B2D6E" w:rsidP="00076884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13</w:t>
            </w:r>
            <w:r w:rsidR="00076884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8990,92</w:t>
            </w:r>
          </w:p>
        </w:tc>
        <w:tc>
          <w:tcPr>
            <w:tcW w:w="2362" w:type="dxa"/>
          </w:tcPr>
          <w:p w:rsidR="00EE4CE4" w:rsidRPr="00A66D52" w:rsidRDefault="002B2D6E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138990,92</w:t>
            </w:r>
          </w:p>
        </w:tc>
      </w:tr>
      <w:tr w:rsidR="00EE4CE4" w:rsidRPr="00A66D52" w:rsidTr="00EE4CE4">
        <w:trPr>
          <w:trHeight w:val="306"/>
        </w:trPr>
        <w:tc>
          <w:tcPr>
            <w:tcW w:w="483" w:type="dxa"/>
          </w:tcPr>
          <w:p w:rsidR="00EE4CE4" w:rsidRPr="00A66D52" w:rsidRDefault="00EE4CE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64" w:type="dxa"/>
          </w:tcPr>
          <w:p w:rsidR="00EE4CE4" w:rsidRPr="00A66D52" w:rsidRDefault="002B2D6E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МКДОУ </w:t>
            </w:r>
            <w:proofErr w:type="spellStart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Новоленинский</w:t>
            </w:r>
            <w:proofErr w:type="spellEnd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д/с </w:t>
            </w:r>
          </w:p>
        </w:tc>
        <w:tc>
          <w:tcPr>
            <w:tcW w:w="2362" w:type="dxa"/>
          </w:tcPr>
          <w:p w:rsidR="00EE4CE4" w:rsidRPr="00A66D52" w:rsidRDefault="002B2D6E" w:rsidP="00826D74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</w:t>
            </w:r>
            <w:r w:rsidR="00826D74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3187,22</w:t>
            </w:r>
          </w:p>
        </w:tc>
        <w:tc>
          <w:tcPr>
            <w:tcW w:w="2362" w:type="dxa"/>
          </w:tcPr>
          <w:p w:rsidR="00EE4CE4" w:rsidRPr="00A66D52" w:rsidRDefault="002B2D6E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87059,35</w:t>
            </w:r>
          </w:p>
        </w:tc>
      </w:tr>
      <w:tr w:rsidR="00EE4CE4" w:rsidRPr="00A66D52" w:rsidTr="00EE4CE4">
        <w:trPr>
          <w:trHeight w:val="291"/>
        </w:trPr>
        <w:tc>
          <w:tcPr>
            <w:tcW w:w="483" w:type="dxa"/>
          </w:tcPr>
          <w:p w:rsidR="00EE4CE4" w:rsidRPr="00A66D52" w:rsidRDefault="00EE4CE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64" w:type="dxa"/>
          </w:tcPr>
          <w:p w:rsidR="00EE4CE4" w:rsidRPr="00A66D52" w:rsidRDefault="002B2D6E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МКОУ Ворот-</w:t>
            </w:r>
            <w:proofErr w:type="spellStart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Онгойский</w:t>
            </w:r>
            <w:proofErr w:type="spellEnd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2362" w:type="dxa"/>
          </w:tcPr>
          <w:p w:rsidR="00EE4CE4" w:rsidRPr="00A66D52" w:rsidRDefault="00076884" w:rsidP="00076884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202959,30</w:t>
            </w:r>
          </w:p>
        </w:tc>
        <w:tc>
          <w:tcPr>
            <w:tcW w:w="2362" w:type="dxa"/>
          </w:tcPr>
          <w:p w:rsidR="00EE4CE4" w:rsidRPr="00A66D52" w:rsidRDefault="002B2D6E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202959,3</w:t>
            </w:r>
            <w:r w:rsidR="002C60D8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0</w:t>
            </w:r>
          </w:p>
        </w:tc>
      </w:tr>
      <w:tr w:rsidR="00EE4CE4" w:rsidRPr="00A66D52" w:rsidTr="00EE4CE4">
        <w:trPr>
          <w:trHeight w:val="330"/>
        </w:trPr>
        <w:tc>
          <w:tcPr>
            <w:tcW w:w="483" w:type="dxa"/>
          </w:tcPr>
          <w:p w:rsidR="00EE4CE4" w:rsidRPr="00A66D52" w:rsidRDefault="00EE4CE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64" w:type="dxa"/>
          </w:tcPr>
          <w:p w:rsidR="00EE4CE4" w:rsidRPr="00A66D52" w:rsidRDefault="002B2D6E" w:rsidP="002B2D6E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МКДОУ </w:t>
            </w:r>
            <w:proofErr w:type="spellStart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Шаратский</w:t>
            </w:r>
            <w:proofErr w:type="spellEnd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д/с «Росинка»</w:t>
            </w:r>
          </w:p>
        </w:tc>
        <w:tc>
          <w:tcPr>
            <w:tcW w:w="2362" w:type="dxa"/>
          </w:tcPr>
          <w:p w:rsidR="00EE4CE4" w:rsidRPr="00A66D52" w:rsidRDefault="002B2D6E" w:rsidP="00F136F7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5</w:t>
            </w:r>
            <w:r w:rsidR="00076884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9</w:t>
            </w:r>
            <w:r w:rsidR="00F136F7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1</w:t>
            </w:r>
            <w:r w:rsidR="00076884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6,49</w:t>
            </w:r>
          </w:p>
        </w:tc>
        <w:tc>
          <w:tcPr>
            <w:tcW w:w="2362" w:type="dxa"/>
          </w:tcPr>
          <w:p w:rsidR="00EE4CE4" w:rsidRPr="00A66D52" w:rsidRDefault="002B2D6E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5916,49</w:t>
            </w:r>
          </w:p>
        </w:tc>
      </w:tr>
      <w:tr w:rsidR="00EE4CE4" w:rsidRPr="00A66D52" w:rsidTr="00EE4CE4">
        <w:trPr>
          <w:trHeight w:val="360"/>
        </w:trPr>
        <w:tc>
          <w:tcPr>
            <w:tcW w:w="483" w:type="dxa"/>
          </w:tcPr>
          <w:p w:rsidR="00EE4CE4" w:rsidRPr="00A66D52" w:rsidRDefault="00EE4CE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64" w:type="dxa"/>
          </w:tcPr>
          <w:p w:rsidR="00EE4CE4" w:rsidRPr="00A66D52" w:rsidRDefault="002B2D6E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Тангутская</w:t>
            </w:r>
            <w:proofErr w:type="spellEnd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362" w:type="dxa"/>
          </w:tcPr>
          <w:p w:rsidR="00EE4CE4" w:rsidRPr="00A66D52" w:rsidRDefault="002B2D6E" w:rsidP="00076884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</w:t>
            </w:r>
            <w:r w:rsidR="00076884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26374,30</w:t>
            </w:r>
          </w:p>
        </w:tc>
        <w:tc>
          <w:tcPr>
            <w:tcW w:w="2362" w:type="dxa"/>
          </w:tcPr>
          <w:p w:rsidR="00EE4CE4" w:rsidRPr="00A66D52" w:rsidRDefault="002B2D6E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126374,3</w:t>
            </w:r>
            <w:r w:rsidR="002C60D8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0</w:t>
            </w:r>
          </w:p>
        </w:tc>
      </w:tr>
      <w:tr w:rsidR="00EE4CE4" w:rsidRPr="00A66D52" w:rsidTr="00EE4CE4">
        <w:trPr>
          <w:trHeight w:val="246"/>
        </w:trPr>
        <w:tc>
          <w:tcPr>
            <w:tcW w:w="483" w:type="dxa"/>
          </w:tcPr>
          <w:p w:rsidR="00EE4CE4" w:rsidRPr="00A66D52" w:rsidRDefault="00EE4CE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64" w:type="dxa"/>
          </w:tcPr>
          <w:p w:rsidR="00EE4CE4" w:rsidRPr="00A66D52" w:rsidRDefault="002B2D6E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МКДОУ Первомайский д/с</w:t>
            </w:r>
          </w:p>
        </w:tc>
        <w:tc>
          <w:tcPr>
            <w:tcW w:w="2362" w:type="dxa"/>
          </w:tcPr>
          <w:p w:rsidR="00EE4CE4" w:rsidRPr="00A66D52" w:rsidRDefault="00CD7571" w:rsidP="00076884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118</w:t>
            </w:r>
            <w:r w:rsidR="00076884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261,99</w:t>
            </w:r>
          </w:p>
        </w:tc>
        <w:tc>
          <w:tcPr>
            <w:tcW w:w="2362" w:type="dxa"/>
          </w:tcPr>
          <w:p w:rsidR="00EE4CE4" w:rsidRPr="00A66D52" w:rsidRDefault="00CD7571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118261,99</w:t>
            </w:r>
          </w:p>
        </w:tc>
      </w:tr>
      <w:tr w:rsidR="00EE4CE4" w:rsidRPr="00A66D52" w:rsidTr="00EE4CE4">
        <w:trPr>
          <w:trHeight w:val="330"/>
        </w:trPr>
        <w:tc>
          <w:tcPr>
            <w:tcW w:w="483" w:type="dxa"/>
          </w:tcPr>
          <w:p w:rsidR="00EE4CE4" w:rsidRPr="00A66D52" w:rsidRDefault="00EE4CE4" w:rsidP="00EE4CE4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64" w:type="dxa"/>
          </w:tcPr>
          <w:p w:rsidR="00EE4CE4" w:rsidRPr="00A66D52" w:rsidRDefault="00CD7571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МКДОУ </w:t>
            </w:r>
            <w:proofErr w:type="spellStart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Алтарикский</w:t>
            </w:r>
            <w:proofErr w:type="spellEnd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д/с «Колокольчик»</w:t>
            </w:r>
          </w:p>
        </w:tc>
        <w:tc>
          <w:tcPr>
            <w:tcW w:w="2362" w:type="dxa"/>
          </w:tcPr>
          <w:p w:rsidR="00EE4CE4" w:rsidRPr="00A66D52" w:rsidRDefault="00076884" w:rsidP="006B1E8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8186,18</w:t>
            </w:r>
          </w:p>
        </w:tc>
        <w:tc>
          <w:tcPr>
            <w:tcW w:w="2362" w:type="dxa"/>
          </w:tcPr>
          <w:p w:rsidR="00EE4CE4" w:rsidRPr="00A66D52" w:rsidRDefault="00CD7571" w:rsidP="00F4396B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8186,18</w:t>
            </w:r>
          </w:p>
        </w:tc>
      </w:tr>
      <w:tr w:rsidR="00EE4CE4" w:rsidRPr="00A66D52" w:rsidTr="00EE4CE4">
        <w:trPr>
          <w:trHeight w:val="276"/>
        </w:trPr>
        <w:tc>
          <w:tcPr>
            <w:tcW w:w="483" w:type="dxa"/>
          </w:tcPr>
          <w:p w:rsidR="00EE4CE4" w:rsidRPr="00A66D52" w:rsidRDefault="00EE4CE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64" w:type="dxa"/>
          </w:tcPr>
          <w:p w:rsidR="00EE4CE4" w:rsidRPr="00A66D52" w:rsidRDefault="00CD7571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МБДОУ </w:t>
            </w:r>
            <w:proofErr w:type="spellStart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Новонукутский</w:t>
            </w:r>
            <w:proofErr w:type="spellEnd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д/с №6 </w:t>
            </w:r>
          </w:p>
        </w:tc>
        <w:tc>
          <w:tcPr>
            <w:tcW w:w="2362" w:type="dxa"/>
          </w:tcPr>
          <w:p w:rsidR="00EE4CE4" w:rsidRPr="00A66D52" w:rsidRDefault="0007688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309036,11</w:t>
            </w:r>
          </w:p>
        </w:tc>
        <w:tc>
          <w:tcPr>
            <w:tcW w:w="2362" w:type="dxa"/>
          </w:tcPr>
          <w:p w:rsidR="00EE4CE4" w:rsidRPr="00A66D52" w:rsidRDefault="00CD7571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309036,11</w:t>
            </w:r>
          </w:p>
        </w:tc>
      </w:tr>
      <w:tr w:rsidR="00EE4CE4" w:rsidRPr="00A66D52" w:rsidTr="00EE4CE4">
        <w:trPr>
          <w:trHeight w:val="261"/>
        </w:trPr>
        <w:tc>
          <w:tcPr>
            <w:tcW w:w="483" w:type="dxa"/>
          </w:tcPr>
          <w:p w:rsidR="00EE4CE4" w:rsidRPr="00A66D52" w:rsidRDefault="00EE4CE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4364" w:type="dxa"/>
          </w:tcPr>
          <w:p w:rsidR="00EE4CE4" w:rsidRPr="00A66D52" w:rsidRDefault="00CD7571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Закулейская</w:t>
            </w:r>
            <w:proofErr w:type="spellEnd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362" w:type="dxa"/>
          </w:tcPr>
          <w:p w:rsidR="00EE4CE4" w:rsidRPr="00A66D52" w:rsidRDefault="00076884" w:rsidP="00076884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237067,94</w:t>
            </w:r>
          </w:p>
        </w:tc>
        <w:tc>
          <w:tcPr>
            <w:tcW w:w="2362" w:type="dxa"/>
          </w:tcPr>
          <w:p w:rsidR="00EE4CE4" w:rsidRPr="00A66D52" w:rsidRDefault="00CD7571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237067,94</w:t>
            </w:r>
          </w:p>
        </w:tc>
      </w:tr>
      <w:tr w:rsidR="00EE4CE4" w:rsidRPr="00A66D52" w:rsidTr="00EE4CE4">
        <w:trPr>
          <w:trHeight w:val="360"/>
        </w:trPr>
        <w:tc>
          <w:tcPr>
            <w:tcW w:w="483" w:type="dxa"/>
          </w:tcPr>
          <w:p w:rsidR="00EE4CE4" w:rsidRPr="00A66D52" w:rsidRDefault="00EE4CE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64" w:type="dxa"/>
          </w:tcPr>
          <w:p w:rsidR="00EE4CE4" w:rsidRPr="00A66D52" w:rsidRDefault="00CD7571" w:rsidP="00CD7571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МБУ </w:t>
            </w:r>
            <w:proofErr w:type="spellStart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доп</w:t>
            </w:r>
            <w:proofErr w:type="gramStart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.о</w:t>
            </w:r>
            <w:proofErr w:type="gramEnd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браз</w:t>
            </w:r>
            <w:proofErr w:type="spellEnd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 КСШ</w:t>
            </w:r>
          </w:p>
        </w:tc>
        <w:tc>
          <w:tcPr>
            <w:tcW w:w="2362" w:type="dxa"/>
          </w:tcPr>
          <w:p w:rsidR="00EE4CE4" w:rsidRPr="00A66D52" w:rsidRDefault="00CD7571" w:rsidP="009E2BA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4</w:t>
            </w:r>
            <w:r w:rsidR="009E2BA3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8</w:t>
            </w:r>
            <w:r w:rsidR="00293ABC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521,45</w:t>
            </w:r>
          </w:p>
        </w:tc>
        <w:tc>
          <w:tcPr>
            <w:tcW w:w="2362" w:type="dxa"/>
          </w:tcPr>
          <w:p w:rsidR="00EE4CE4" w:rsidRPr="00A66D52" w:rsidRDefault="00CD7571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113711,88</w:t>
            </w:r>
          </w:p>
        </w:tc>
      </w:tr>
      <w:tr w:rsidR="00EE4CE4" w:rsidRPr="00A66D52" w:rsidTr="00EE4CE4">
        <w:trPr>
          <w:trHeight w:val="276"/>
        </w:trPr>
        <w:tc>
          <w:tcPr>
            <w:tcW w:w="483" w:type="dxa"/>
          </w:tcPr>
          <w:p w:rsidR="00EE4CE4" w:rsidRPr="00A66D52" w:rsidRDefault="00EE4CE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64" w:type="dxa"/>
          </w:tcPr>
          <w:p w:rsidR="00EE4CE4" w:rsidRPr="00A66D52" w:rsidRDefault="00CD7571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МБУ </w:t>
            </w:r>
            <w:proofErr w:type="spellStart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доп.обр</w:t>
            </w:r>
            <w:proofErr w:type="gramStart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.Н</w:t>
            </w:r>
            <w:proofErr w:type="gramEnd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укут</w:t>
            </w:r>
            <w:proofErr w:type="spellEnd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 ДЮСШ</w:t>
            </w:r>
          </w:p>
        </w:tc>
        <w:tc>
          <w:tcPr>
            <w:tcW w:w="2362" w:type="dxa"/>
          </w:tcPr>
          <w:p w:rsidR="00EE4CE4" w:rsidRPr="00A66D52" w:rsidRDefault="006B1E83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30693,80</w:t>
            </w:r>
          </w:p>
        </w:tc>
        <w:tc>
          <w:tcPr>
            <w:tcW w:w="2362" w:type="dxa"/>
          </w:tcPr>
          <w:p w:rsidR="00EE4CE4" w:rsidRPr="00A66D52" w:rsidRDefault="00CD7571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30693,8</w:t>
            </w:r>
            <w:r w:rsidR="002C60D8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0</w:t>
            </w:r>
          </w:p>
        </w:tc>
      </w:tr>
      <w:tr w:rsidR="00EE4CE4" w:rsidRPr="00A66D52" w:rsidTr="00EE4CE4">
        <w:trPr>
          <w:trHeight w:val="306"/>
        </w:trPr>
        <w:tc>
          <w:tcPr>
            <w:tcW w:w="483" w:type="dxa"/>
          </w:tcPr>
          <w:p w:rsidR="00EE4CE4" w:rsidRPr="00A66D52" w:rsidRDefault="00EE4CE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64" w:type="dxa"/>
          </w:tcPr>
          <w:p w:rsidR="00EE4CE4" w:rsidRPr="00A66D52" w:rsidRDefault="00CD7571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Зунгарская</w:t>
            </w:r>
            <w:proofErr w:type="spellEnd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2362" w:type="dxa"/>
          </w:tcPr>
          <w:p w:rsidR="00EE4CE4" w:rsidRPr="00A66D52" w:rsidRDefault="00CD7571" w:rsidP="006B1E8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</w:t>
            </w:r>
            <w:r w:rsidR="006B1E83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30569,64</w:t>
            </w:r>
          </w:p>
        </w:tc>
        <w:tc>
          <w:tcPr>
            <w:tcW w:w="2362" w:type="dxa"/>
          </w:tcPr>
          <w:p w:rsidR="00EE4CE4" w:rsidRPr="00A66D52" w:rsidRDefault="00CD7571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230569,64</w:t>
            </w:r>
          </w:p>
        </w:tc>
      </w:tr>
      <w:tr w:rsidR="00EE4CE4" w:rsidRPr="00A66D52" w:rsidTr="00EE4CE4">
        <w:trPr>
          <w:trHeight w:val="261"/>
        </w:trPr>
        <w:tc>
          <w:tcPr>
            <w:tcW w:w="483" w:type="dxa"/>
          </w:tcPr>
          <w:p w:rsidR="00EE4CE4" w:rsidRPr="00A66D52" w:rsidRDefault="00EE4CE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64" w:type="dxa"/>
          </w:tcPr>
          <w:p w:rsidR="00EE4CE4" w:rsidRPr="00A66D52" w:rsidRDefault="00CD7571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Новоленинская</w:t>
            </w:r>
            <w:proofErr w:type="spellEnd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2362" w:type="dxa"/>
          </w:tcPr>
          <w:p w:rsidR="00EE4CE4" w:rsidRPr="00A66D52" w:rsidRDefault="00826D7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181016,37</w:t>
            </w:r>
          </w:p>
        </w:tc>
        <w:tc>
          <w:tcPr>
            <w:tcW w:w="2362" w:type="dxa"/>
          </w:tcPr>
          <w:p w:rsidR="00EE4CE4" w:rsidRPr="00A66D52" w:rsidRDefault="00CD7571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181016,17</w:t>
            </w:r>
          </w:p>
        </w:tc>
      </w:tr>
      <w:tr w:rsidR="00EE4CE4" w:rsidRPr="00A66D52" w:rsidTr="00EE4CE4">
        <w:trPr>
          <w:trHeight w:val="360"/>
        </w:trPr>
        <w:tc>
          <w:tcPr>
            <w:tcW w:w="483" w:type="dxa"/>
          </w:tcPr>
          <w:p w:rsidR="00EE4CE4" w:rsidRPr="00A66D52" w:rsidRDefault="00EE4CE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364" w:type="dxa"/>
          </w:tcPr>
          <w:p w:rsidR="00EE4CE4" w:rsidRPr="00A66D52" w:rsidRDefault="00CD7571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МКОУ Русско-</w:t>
            </w:r>
            <w:proofErr w:type="spellStart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Мельхитуская</w:t>
            </w:r>
            <w:proofErr w:type="spellEnd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2362" w:type="dxa"/>
          </w:tcPr>
          <w:p w:rsidR="00EE4CE4" w:rsidRPr="00A66D52" w:rsidRDefault="006B1E83" w:rsidP="006B1E8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61248,10</w:t>
            </w:r>
          </w:p>
        </w:tc>
        <w:tc>
          <w:tcPr>
            <w:tcW w:w="2362" w:type="dxa"/>
          </w:tcPr>
          <w:p w:rsidR="00EE4CE4" w:rsidRPr="00A66D52" w:rsidRDefault="00CD7571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61248,10</w:t>
            </w:r>
          </w:p>
        </w:tc>
      </w:tr>
      <w:tr w:rsidR="00EE4CE4" w:rsidRPr="00A66D52" w:rsidTr="00EE4CE4">
        <w:trPr>
          <w:trHeight w:val="360"/>
        </w:trPr>
        <w:tc>
          <w:tcPr>
            <w:tcW w:w="483" w:type="dxa"/>
          </w:tcPr>
          <w:p w:rsidR="00EE4CE4" w:rsidRPr="00A66D52" w:rsidRDefault="00EE4CE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64" w:type="dxa"/>
          </w:tcPr>
          <w:p w:rsidR="00EE4CE4" w:rsidRPr="00A66D52" w:rsidRDefault="00CD7571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МКОУ Первомайская СОШ</w:t>
            </w:r>
          </w:p>
        </w:tc>
        <w:tc>
          <w:tcPr>
            <w:tcW w:w="2362" w:type="dxa"/>
          </w:tcPr>
          <w:p w:rsidR="00EE4CE4" w:rsidRPr="00A66D52" w:rsidRDefault="00CD7571" w:rsidP="006B1E8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</w:t>
            </w:r>
            <w:r w:rsidR="006B1E83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22713,92</w:t>
            </w:r>
          </w:p>
        </w:tc>
        <w:tc>
          <w:tcPr>
            <w:tcW w:w="2362" w:type="dxa"/>
          </w:tcPr>
          <w:p w:rsidR="00EE4CE4" w:rsidRPr="00A66D52" w:rsidRDefault="00CD7571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322713,92</w:t>
            </w:r>
          </w:p>
        </w:tc>
      </w:tr>
      <w:tr w:rsidR="00EE4CE4" w:rsidRPr="00A66D52" w:rsidTr="00EE4CE4">
        <w:trPr>
          <w:trHeight w:val="300"/>
        </w:trPr>
        <w:tc>
          <w:tcPr>
            <w:tcW w:w="483" w:type="dxa"/>
          </w:tcPr>
          <w:p w:rsidR="00EE4CE4" w:rsidRPr="00A66D52" w:rsidRDefault="00EE4CE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364" w:type="dxa"/>
          </w:tcPr>
          <w:p w:rsidR="00EE4CE4" w:rsidRPr="00A66D52" w:rsidRDefault="00CD7571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МБОУ Верхне-</w:t>
            </w:r>
            <w:proofErr w:type="spellStart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куйтинская</w:t>
            </w:r>
            <w:proofErr w:type="spellEnd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2362" w:type="dxa"/>
          </w:tcPr>
          <w:p w:rsidR="00EE4CE4" w:rsidRPr="00A66D52" w:rsidRDefault="006B1E83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51380,60</w:t>
            </w:r>
          </w:p>
        </w:tc>
        <w:tc>
          <w:tcPr>
            <w:tcW w:w="2362" w:type="dxa"/>
          </w:tcPr>
          <w:p w:rsidR="00EE4CE4" w:rsidRPr="00A66D52" w:rsidRDefault="00CD7571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51380,6</w:t>
            </w:r>
            <w:r w:rsidR="002C60D8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0</w:t>
            </w:r>
          </w:p>
        </w:tc>
      </w:tr>
      <w:tr w:rsidR="00EE4CE4" w:rsidRPr="00A66D52" w:rsidTr="00EE4CE4">
        <w:trPr>
          <w:trHeight w:val="276"/>
        </w:trPr>
        <w:tc>
          <w:tcPr>
            <w:tcW w:w="483" w:type="dxa"/>
          </w:tcPr>
          <w:p w:rsidR="00EE4CE4" w:rsidRPr="00A66D52" w:rsidRDefault="00EE4CE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364" w:type="dxa"/>
          </w:tcPr>
          <w:p w:rsidR="00EE4CE4" w:rsidRPr="00A66D52" w:rsidRDefault="00CD7571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Нукутская</w:t>
            </w:r>
            <w:proofErr w:type="spellEnd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362" w:type="dxa"/>
          </w:tcPr>
          <w:p w:rsidR="00EE4CE4" w:rsidRPr="00A66D52" w:rsidRDefault="006B1E83" w:rsidP="001E211D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174261,92</w:t>
            </w:r>
          </w:p>
        </w:tc>
        <w:tc>
          <w:tcPr>
            <w:tcW w:w="2362" w:type="dxa"/>
          </w:tcPr>
          <w:p w:rsidR="00EE4CE4" w:rsidRPr="00A66D52" w:rsidRDefault="00CD7571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174261,92</w:t>
            </w:r>
          </w:p>
        </w:tc>
      </w:tr>
      <w:tr w:rsidR="00EE4CE4" w:rsidRPr="00A66D52" w:rsidTr="00EE4CE4">
        <w:trPr>
          <w:trHeight w:val="306"/>
        </w:trPr>
        <w:tc>
          <w:tcPr>
            <w:tcW w:w="483" w:type="dxa"/>
          </w:tcPr>
          <w:p w:rsidR="00EE4CE4" w:rsidRPr="00A66D52" w:rsidRDefault="00EE4CE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64" w:type="dxa"/>
          </w:tcPr>
          <w:p w:rsidR="00EE4CE4" w:rsidRPr="00A66D52" w:rsidRDefault="00ED6549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Хадахан</w:t>
            </w:r>
            <w:proofErr w:type="spellEnd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 СОШ</w:t>
            </w:r>
          </w:p>
        </w:tc>
        <w:tc>
          <w:tcPr>
            <w:tcW w:w="2362" w:type="dxa"/>
          </w:tcPr>
          <w:p w:rsidR="00EE4CE4" w:rsidRPr="00A66D52" w:rsidRDefault="006B1E83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404571,20</w:t>
            </w:r>
          </w:p>
        </w:tc>
        <w:tc>
          <w:tcPr>
            <w:tcW w:w="2362" w:type="dxa"/>
          </w:tcPr>
          <w:p w:rsidR="00EE4CE4" w:rsidRPr="00A66D52" w:rsidRDefault="00ED6549" w:rsidP="00F4396B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404571,2</w:t>
            </w:r>
            <w:r w:rsidR="002C60D8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0</w:t>
            </w:r>
          </w:p>
        </w:tc>
      </w:tr>
      <w:tr w:rsidR="00EE4CE4" w:rsidRPr="00A66D52" w:rsidTr="00EE4CE4">
        <w:trPr>
          <w:trHeight w:val="330"/>
        </w:trPr>
        <w:tc>
          <w:tcPr>
            <w:tcW w:w="483" w:type="dxa"/>
          </w:tcPr>
          <w:p w:rsidR="00EE4CE4" w:rsidRPr="00A66D52" w:rsidRDefault="00EE4CE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364" w:type="dxa"/>
          </w:tcPr>
          <w:p w:rsidR="00EE4CE4" w:rsidRPr="00A66D52" w:rsidRDefault="00ED6549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МБОУ Целинная СОШ</w:t>
            </w:r>
          </w:p>
        </w:tc>
        <w:tc>
          <w:tcPr>
            <w:tcW w:w="2362" w:type="dxa"/>
          </w:tcPr>
          <w:p w:rsidR="00EE4CE4" w:rsidRPr="00A66D52" w:rsidRDefault="006B1E83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400034,63</w:t>
            </w:r>
          </w:p>
        </w:tc>
        <w:tc>
          <w:tcPr>
            <w:tcW w:w="2362" w:type="dxa"/>
          </w:tcPr>
          <w:p w:rsidR="00EE4CE4" w:rsidRPr="00A66D52" w:rsidRDefault="00ED6549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400034,63</w:t>
            </w:r>
          </w:p>
        </w:tc>
      </w:tr>
      <w:tr w:rsidR="00EE4CE4" w:rsidRPr="00A66D52" w:rsidTr="00EE4CE4">
        <w:trPr>
          <w:trHeight w:val="306"/>
        </w:trPr>
        <w:tc>
          <w:tcPr>
            <w:tcW w:w="483" w:type="dxa"/>
          </w:tcPr>
          <w:p w:rsidR="00EE4CE4" w:rsidRPr="00A66D52" w:rsidRDefault="00EE4CE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364" w:type="dxa"/>
          </w:tcPr>
          <w:p w:rsidR="00EE4CE4" w:rsidRPr="00A66D52" w:rsidRDefault="00ED6549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Алтарикская</w:t>
            </w:r>
            <w:proofErr w:type="spellEnd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2362" w:type="dxa"/>
          </w:tcPr>
          <w:p w:rsidR="00EE4CE4" w:rsidRPr="00A66D52" w:rsidRDefault="00ED6549" w:rsidP="006B1E8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</w:t>
            </w:r>
            <w:r w:rsidR="006B1E83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81897,50</w:t>
            </w:r>
          </w:p>
        </w:tc>
        <w:tc>
          <w:tcPr>
            <w:tcW w:w="2362" w:type="dxa"/>
          </w:tcPr>
          <w:p w:rsidR="00EE4CE4" w:rsidRPr="00A66D52" w:rsidRDefault="00ED6549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181897,5</w:t>
            </w:r>
            <w:r w:rsidR="002C60D8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0</w:t>
            </w:r>
          </w:p>
        </w:tc>
      </w:tr>
      <w:tr w:rsidR="00EE4CE4" w:rsidRPr="00A66D52" w:rsidTr="00EE4CE4">
        <w:trPr>
          <w:trHeight w:val="270"/>
        </w:trPr>
        <w:tc>
          <w:tcPr>
            <w:tcW w:w="483" w:type="dxa"/>
          </w:tcPr>
          <w:p w:rsidR="00EE4CE4" w:rsidRPr="00A66D52" w:rsidRDefault="00EE4CE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364" w:type="dxa"/>
          </w:tcPr>
          <w:p w:rsidR="00EE4CE4" w:rsidRPr="00A66D52" w:rsidRDefault="00ED6549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МБУ доп. обр. </w:t>
            </w:r>
            <w:proofErr w:type="spellStart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Новонукутская</w:t>
            </w:r>
            <w:proofErr w:type="spellEnd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детская школа искусств</w:t>
            </w:r>
          </w:p>
        </w:tc>
        <w:tc>
          <w:tcPr>
            <w:tcW w:w="2362" w:type="dxa"/>
          </w:tcPr>
          <w:p w:rsidR="00EE4CE4" w:rsidRPr="00A66D52" w:rsidRDefault="006B1E83" w:rsidP="005F6B07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57758,50</w:t>
            </w:r>
          </w:p>
        </w:tc>
        <w:tc>
          <w:tcPr>
            <w:tcW w:w="2362" w:type="dxa"/>
          </w:tcPr>
          <w:p w:rsidR="00EE4CE4" w:rsidRPr="00A66D52" w:rsidRDefault="00ED6549" w:rsidP="002C60D8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5775</w:t>
            </w:r>
            <w:r w:rsidR="002C60D8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8</w:t>
            </w: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,5</w:t>
            </w:r>
            <w:r w:rsidR="002C60D8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0</w:t>
            </w:r>
          </w:p>
        </w:tc>
      </w:tr>
      <w:tr w:rsidR="00EE4CE4" w:rsidRPr="00A66D52" w:rsidTr="00EE4CE4">
        <w:trPr>
          <w:trHeight w:val="360"/>
        </w:trPr>
        <w:tc>
          <w:tcPr>
            <w:tcW w:w="483" w:type="dxa"/>
          </w:tcPr>
          <w:p w:rsidR="00EE4CE4" w:rsidRPr="00A66D52" w:rsidRDefault="00EE4CE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364" w:type="dxa"/>
          </w:tcPr>
          <w:p w:rsidR="00EE4CE4" w:rsidRPr="00A66D52" w:rsidRDefault="00ED6549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МКДУ </w:t>
            </w:r>
            <w:proofErr w:type="spellStart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Новонукутский</w:t>
            </w:r>
            <w:proofErr w:type="spellEnd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д/с №2</w:t>
            </w:r>
          </w:p>
        </w:tc>
        <w:tc>
          <w:tcPr>
            <w:tcW w:w="2362" w:type="dxa"/>
          </w:tcPr>
          <w:p w:rsidR="00EE4CE4" w:rsidRPr="00A66D52" w:rsidRDefault="00ED6549" w:rsidP="006B1E8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</w:t>
            </w:r>
            <w:r w:rsidR="006B1E83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77083,08</w:t>
            </w:r>
          </w:p>
        </w:tc>
        <w:tc>
          <w:tcPr>
            <w:tcW w:w="2362" w:type="dxa"/>
          </w:tcPr>
          <w:p w:rsidR="00EE4CE4" w:rsidRPr="00A66D52" w:rsidRDefault="00ED6549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377083,08</w:t>
            </w:r>
          </w:p>
        </w:tc>
      </w:tr>
      <w:tr w:rsidR="00EE4CE4" w:rsidRPr="00A66D52" w:rsidTr="00EE4CE4">
        <w:trPr>
          <w:trHeight w:val="345"/>
        </w:trPr>
        <w:tc>
          <w:tcPr>
            <w:tcW w:w="483" w:type="dxa"/>
          </w:tcPr>
          <w:p w:rsidR="00EE4CE4" w:rsidRPr="00A66D52" w:rsidRDefault="00EE4CE4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</w:tcPr>
          <w:p w:rsidR="00EE4CE4" w:rsidRPr="00A66D52" w:rsidRDefault="00ED6549" w:rsidP="00A9441F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62" w:type="dxa"/>
          </w:tcPr>
          <w:p w:rsidR="00EE4CE4" w:rsidRPr="00A66D52" w:rsidRDefault="00ED6549" w:rsidP="006B1E8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5</w:t>
            </w:r>
            <w:r w:rsidR="005F6B07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754202,</w:t>
            </w:r>
            <w:r w:rsidR="006B1E83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6</w:t>
            </w:r>
            <w:r w:rsidR="005F6B07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2" w:type="dxa"/>
          </w:tcPr>
          <w:p w:rsidR="00EE4CE4" w:rsidRPr="00A66D52" w:rsidRDefault="00ED6549" w:rsidP="000A2AEB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60</w:t>
            </w:r>
            <w:r w:rsidR="000A2AEB"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75854.46</w:t>
            </w:r>
          </w:p>
        </w:tc>
      </w:tr>
    </w:tbl>
    <w:p w:rsidR="00EE4CE4" w:rsidRPr="00A66D52" w:rsidRDefault="00EE4CE4" w:rsidP="00A9441F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9441F" w:rsidRPr="00A66D52" w:rsidRDefault="00D02F52" w:rsidP="00D02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 видно из таблицы в</w:t>
      </w:r>
      <w:r w:rsidR="00A9441F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сего в проверяемом периоде по данным актов сверок  кредиторская задолженность на </w:t>
      </w: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01</w:t>
      </w:r>
      <w:r w:rsidR="00A9441F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07</w:t>
      </w:r>
      <w:r w:rsidR="00A9441F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.202</w:t>
      </w: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</w:t>
      </w:r>
      <w:r w:rsidR="00A9441F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года составила на общую сумму 6</w:t>
      </w: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0</w:t>
      </w:r>
      <w:r w:rsidR="00463F46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75854.46</w:t>
      </w:r>
      <w:r w:rsidR="00A9441F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рублей, в том числе просроченная</w:t>
      </w:r>
      <w:r w:rsidR="00551DA9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задолженность</w:t>
      </w:r>
      <w:r w:rsidR="00A9441F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сумме </w:t>
      </w:r>
      <w:r w:rsidR="00551DA9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5566036,7</w:t>
      </w:r>
      <w:r w:rsidR="00A9441F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рублей</w:t>
      </w: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r w:rsidR="00551DA9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текущая задолженность в сумме 509817,76 трублей.</w:t>
      </w:r>
    </w:p>
    <w:p w:rsidR="00D02F52" w:rsidRPr="00A66D52" w:rsidRDefault="00D02F52" w:rsidP="00D02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Платежи за пользование электроэнергией из бюджета МО «</w:t>
      </w:r>
      <w:proofErr w:type="spellStart"/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Нукутский</w:t>
      </w:r>
      <w:proofErr w:type="spellEnd"/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район» осуществляются</w:t>
      </w:r>
      <w:r w:rsidR="006F0633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 счет дотации на выравнивание бюджетной обеспеченности из областного бюджета.</w:t>
      </w:r>
    </w:p>
    <w:p w:rsidR="006248E4" w:rsidRPr="00A66D52" w:rsidRDefault="006248E4" w:rsidP="00D02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  </w:t>
      </w:r>
      <w:proofErr w:type="gramStart"/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момент  проведения контрольного мероприятия дотация на выравнивание бюджетной обеспеченности в бюджета района поступала в сумме  68402,70 тыс. рублей</w:t>
      </w:r>
      <w:r w:rsidR="00F035DD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proofErr w:type="gramEnd"/>
    </w:p>
    <w:p w:rsidR="00F035DD" w:rsidRPr="004729D2" w:rsidRDefault="00F035DD" w:rsidP="00D02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Анализ поступления  и расходования дотации на выравнивание</w:t>
      </w:r>
      <w:r w:rsid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уровня</w:t>
      </w: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БО приведен в таблице 3.</w:t>
      </w:r>
      <w:r w:rsidR="004729D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="004729D2" w:rsidRPr="004729D2"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  <w:t>Тыс</w:t>
      </w:r>
      <w:proofErr w:type="gramStart"/>
      <w:r w:rsidR="004729D2" w:rsidRPr="004729D2"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  <w:t>.р</w:t>
      </w:r>
      <w:proofErr w:type="gramEnd"/>
      <w:r w:rsidR="004729D2" w:rsidRPr="004729D2"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  <w:t>уб</w:t>
      </w:r>
      <w:proofErr w:type="spellEnd"/>
      <w:r w:rsidR="004729D2" w:rsidRPr="004729D2"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1065"/>
        <w:gridCol w:w="1121"/>
        <w:gridCol w:w="934"/>
        <w:gridCol w:w="1065"/>
        <w:gridCol w:w="1065"/>
        <w:gridCol w:w="1065"/>
        <w:gridCol w:w="934"/>
      </w:tblGrid>
      <w:tr w:rsidR="00FD3774" w:rsidRPr="00A66D52" w:rsidTr="00FD3774">
        <w:tc>
          <w:tcPr>
            <w:tcW w:w="2019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052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40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98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99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99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941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июль</w:t>
            </w:r>
          </w:p>
        </w:tc>
      </w:tr>
      <w:tr w:rsidR="00FD3774" w:rsidRPr="00A66D52" w:rsidTr="00FD3774">
        <w:tc>
          <w:tcPr>
            <w:tcW w:w="2019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Поступило дотации</w:t>
            </w:r>
          </w:p>
        </w:tc>
        <w:tc>
          <w:tcPr>
            <w:tcW w:w="998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8869,9</w:t>
            </w:r>
          </w:p>
        </w:tc>
        <w:tc>
          <w:tcPr>
            <w:tcW w:w="1052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8869,9</w:t>
            </w:r>
          </w:p>
        </w:tc>
        <w:tc>
          <w:tcPr>
            <w:tcW w:w="940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8870,0</w:t>
            </w:r>
          </w:p>
        </w:tc>
        <w:tc>
          <w:tcPr>
            <w:tcW w:w="998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17739,8</w:t>
            </w:r>
          </w:p>
        </w:tc>
        <w:tc>
          <w:tcPr>
            <w:tcW w:w="999" w:type="dxa"/>
          </w:tcPr>
          <w:p w:rsidR="00FD3774" w:rsidRPr="00A66D52" w:rsidRDefault="00FD3774" w:rsidP="00C32C14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10557,0</w:t>
            </w:r>
          </w:p>
        </w:tc>
        <w:tc>
          <w:tcPr>
            <w:tcW w:w="999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4626,0</w:t>
            </w:r>
          </w:p>
        </w:tc>
        <w:tc>
          <w:tcPr>
            <w:tcW w:w="941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8869,9</w:t>
            </w:r>
          </w:p>
        </w:tc>
      </w:tr>
      <w:tr w:rsidR="00FD3774" w:rsidRPr="00A66D52" w:rsidTr="00FD3774">
        <w:tc>
          <w:tcPr>
            <w:tcW w:w="2019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Расход, в </w:t>
            </w:r>
            <w:proofErr w:type="spellStart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т.ч</w:t>
            </w:r>
            <w:proofErr w:type="spellEnd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8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2943,8</w:t>
            </w:r>
          </w:p>
        </w:tc>
        <w:tc>
          <w:tcPr>
            <w:tcW w:w="1052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10050,5</w:t>
            </w:r>
          </w:p>
        </w:tc>
        <w:tc>
          <w:tcPr>
            <w:tcW w:w="940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8596,7</w:t>
            </w:r>
          </w:p>
        </w:tc>
        <w:tc>
          <w:tcPr>
            <w:tcW w:w="998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18895,3</w:t>
            </w:r>
          </w:p>
        </w:tc>
        <w:tc>
          <w:tcPr>
            <w:tcW w:w="999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2599,3</w:t>
            </w:r>
          </w:p>
        </w:tc>
        <w:tc>
          <w:tcPr>
            <w:tcW w:w="999" w:type="dxa"/>
          </w:tcPr>
          <w:p w:rsidR="00FD3774" w:rsidRPr="00A66D52" w:rsidRDefault="00FD3774" w:rsidP="006E6A1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16447,1</w:t>
            </w:r>
          </w:p>
        </w:tc>
        <w:tc>
          <w:tcPr>
            <w:tcW w:w="941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8869,9</w:t>
            </w:r>
          </w:p>
        </w:tc>
      </w:tr>
      <w:tr w:rsidR="00FD3774" w:rsidRPr="00A66D52" w:rsidTr="00FD3774">
        <w:tc>
          <w:tcPr>
            <w:tcW w:w="2019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з/</w:t>
            </w:r>
            <w:proofErr w:type="gramStart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</w:t>
            </w:r>
            <w:proofErr w:type="gramEnd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, 213 ст., аванс</w:t>
            </w:r>
          </w:p>
        </w:tc>
        <w:tc>
          <w:tcPr>
            <w:tcW w:w="998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1880,0</w:t>
            </w:r>
          </w:p>
        </w:tc>
        <w:tc>
          <w:tcPr>
            <w:tcW w:w="1052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8986,7</w:t>
            </w:r>
          </w:p>
        </w:tc>
        <w:tc>
          <w:tcPr>
            <w:tcW w:w="940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7532,9</w:t>
            </w:r>
          </w:p>
        </w:tc>
        <w:tc>
          <w:tcPr>
            <w:tcW w:w="998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14705,5</w:t>
            </w:r>
          </w:p>
        </w:tc>
        <w:tc>
          <w:tcPr>
            <w:tcW w:w="999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768,3</w:t>
            </w:r>
          </w:p>
        </w:tc>
        <w:tc>
          <w:tcPr>
            <w:tcW w:w="999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11071,1</w:t>
            </w:r>
          </w:p>
        </w:tc>
        <w:tc>
          <w:tcPr>
            <w:tcW w:w="941" w:type="dxa"/>
          </w:tcPr>
          <w:p w:rsidR="00FD3774" w:rsidRPr="00A66D52" w:rsidRDefault="00FD3774" w:rsidP="006E6A1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7381,5</w:t>
            </w:r>
          </w:p>
        </w:tc>
      </w:tr>
      <w:tr w:rsidR="00FD3774" w:rsidRPr="00A66D52" w:rsidTr="00FD3774">
        <w:trPr>
          <w:trHeight w:val="915"/>
        </w:trPr>
        <w:tc>
          <w:tcPr>
            <w:tcW w:w="2019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1 % </w:t>
            </w:r>
            <w:proofErr w:type="spellStart"/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софинансирования</w:t>
            </w:r>
            <w:proofErr w:type="spellEnd"/>
          </w:p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1063,8</w:t>
            </w:r>
          </w:p>
        </w:tc>
        <w:tc>
          <w:tcPr>
            <w:tcW w:w="1052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1063,8</w:t>
            </w:r>
          </w:p>
        </w:tc>
        <w:tc>
          <w:tcPr>
            <w:tcW w:w="940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1063,8</w:t>
            </w:r>
          </w:p>
        </w:tc>
        <w:tc>
          <w:tcPr>
            <w:tcW w:w="998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2127,5</w:t>
            </w:r>
          </w:p>
        </w:tc>
        <w:tc>
          <w:tcPr>
            <w:tcW w:w="999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9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1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</w:tr>
      <w:tr w:rsidR="00FD3774" w:rsidRPr="00A66D52" w:rsidTr="00FD3774">
        <w:trPr>
          <w:trHeight w:val="360"/>
        </w:trPr>
        <w:tc>
          <w:tcPr>
            <w:tcW w:w="2019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Электроэнергия</w:t>
            </w:r>
          </w:p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2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0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8" w:type="dxa"/>
          </w:tcPr>
          <w:p w:rsidR="00FD3774" w:rsidRPr="00A66D52" w:rsidRDefault="00FD3774" w:rsidP="00387BCD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1073,0</w:t>
            </w:r>
          </w:p>
        </w:tc>
        <w:tc>
          <w:tcPr>
            <w:tcW w:w="999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9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4626,0</w:t>
            </w:r>
          </w:p>
        </w:tc>
        <w:tc>
          <w:tcPr>
            <w:tcW w:w="941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1488,4</w:t>
            </w:r>
          </w:p>
        </w:tc>
      </w:tr>
      <w:tr w:rsidR="00FD3774" w:rsidRPr="00A66D52" w:rsidTr="00FD3774">
        <w:trPr>
          <w:trHeight w:val="405"/>
        </w:trPr>
        <w:tc>
          <w:tcPr>
            <w:tcW w:w="2019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Теплоснабжение</w:t>
            </w:r>
          </w:p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2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0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8" w:type="dxa"/>
          </w:tcPr>
          <w:p w:rsidR="00FD3774" w:rsidRPr="00A66D52" w:rsidRDefault="00FD3774" w:rsidP="00387BCD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9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1634,2</w:t>
            </w:r>
          </w:p>
        </w:tc>
        <w:tc>
          <w:tcPr>
            <w:tcW w:w="999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1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</w:tr>
      <w:tr w:rsidR="00FD3774" w:rsidRPr="00A66D52" w:rsidTr="00FD3774">
        <w:trPr>
          <w:trHeight w:val="270"/>
        </w:trPr>
        <w:tc>
          <w:tcPr>
            <w:tcW w:w="2019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Редакция </w:t>
            </w:r>
          </w:p>
        </w:tc>
        <w:tc>
          <w:tcPr>
            <w:tcW w:w="998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2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0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8" w:type="dxa"/>
          </w:tcPr>
          <w:p w:rsidR="00FD3774" w:rsidRPr="00A66D52" w:rsidRDefault="00FD3774" w:rsidP="00387BCD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9" w:type="dxa"/>
          </w:tcPr>
          <w:p w:rsidR="00FD3774" w:rsidRPr="00A66D52" w:rsidRDefault="00FD3774" w:rsidP="00C32C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196,9</w:t>
            </w:r>
          </w:p>
        </w:tc>
        <w:tc>
          <w:tcPr>
            <w:tcW w:w="999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1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</w:tr>
      <w:tr w:rsidR="00FD3774" w:rsidRPr="00A66D52" w:rsidTr="00FD3774">
        <w:trPr>
          <w:trHeight w:val="365"/>
        </w:trPr>
        <w:tc>
          <w:tcPr>
            <w:tcW w:w="2019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ПСД</w:t>
            </w:r>
          </w:p>
        </w:tc>
        <w:tc>
          <w:tcPr>
            <w:tcW w:w="998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2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0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8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9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9" w:type="dxa"/>
          </w:tcPr>
          <w:p w:rsidR="00FD3774" w:rsidRPr="00A66D52" w:rsidRDefault="00FD3774" w:rsidP="006E6A1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941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</w:tr>
      <w:tr w:rsidR="00FD3774" w:rsidRPr="00A66D52" w:rsidTr="00FD3774">
        <w:trPr>
          <w:trHeight w:val="360"/>
        </w:trPr>
        <w:tc>
          <w:tcPr>
            <w:tcW w:w="2019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СЭС</w:t>
            </w:r>
          </w:p>
        </w:tc>
        <w:tc>
          <w:tcPr>
            <w:tcW w:w="998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2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0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8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999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9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1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</w:tr>
      <w:tr w:rsidR="00FD3774" w:rsidRPr="00A66D52" w:rsidTr="00FD3774">
        <w:trPr>
          <w:trHeight w:val="375"/>
        </w:trPr>
        <w:tc>
          <w:tcPr>
            <w:tcW w:w="2019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ГЭСЭР (просрочка)</w:t>
            </w:r>
          </w:p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2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0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8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629,0</w:t>
            </w:r>
          </w:p>
        </w:tc>
        <w:tc>
          <w:tcPr>
            <w:tcW w:w="999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9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1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</w:tr>
      <w:tr w:rsidR="00FD3774" w:rsidRPr="00A66D52" w:rsidTr="00FD3774">
        <w:trPr>
          <w:trHeight w:val="465"/>
        </w:trPr>
        <w:tc>
          <w:tcPr>
            <w:tcW w:w="2019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остаток</w:t>
            </w:r>
          </w:p>
        </w:tc>
        <w:tc>
          <w:tcPr>
            <w:tcW w:w="998" w:type="dxa"/>
          </w:tcPr>
          <w:p w:rsidR="00FD3774" w:rsidRPr="00A66D52" w:rsidRDefault="00FD3774" w:rsidP="00387BCD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59269,1</w:t>
            </w:r>
          </w:p>
        </w:tc>
        <w:tc>
          <w:tcPr>
            <w:tcW w:w="1052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4745,5</w:t>
            </w:r>
          </w:p>
        </w:tc>
        <w:tc>
          <w:tcPr>
            <w:tcW w:w="940" w:type="dxa"/>
          </w:tcPr>
          <w:p w:rsidR="00FD3774" w:rsidRPr="00A66D52" w:rsidRDefault="00FD3774" w:rsidP="00387BCD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5018,8</w:t>
            </w:r>
          </w:p>
        </w:tc>
        <w:tc>
          <w:tcPr>
            <w:tcW w:w="998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3863,4</w:t>
            </w:r>
          </w:p>
        </w:tc>
        <w:tc>
          <w:tcPr>
            <w:tcW w:w="999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11821,1</w:t>
            </w:r>
          </w:p>
        </w:tc>
        <w:tc>
          <w:tcPr>
            <w:tcW w:w="999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41" w:type="dxa"/>
          </w:tcPr>
          <w:p w:rsidR="00FD3774" w:rsidRPr="00A66D52" w:rsidRDefault="00FD3774" w:rsidP="00D02F52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 w:rsidRPr="00A66D52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0,0</w:t>
            </w:r>
          </w:p>
        </w:tc>
      </w:tr>
    </w:tbl>
    <w:p w:rsidR="0071743D" w:rsidRPr="00A66D52" w:rsidRDefault="0071743D" w:rsidP="00D02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FD3774" w:rsidRPr="00A66D52" w:rsidRDefault="00FD3774" w:rsidP="00D02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Как видно из </w:t>
      </w:r>
      <w:r w:rsidR="002B517B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таблицы платежи по погашению кредиторской задолженности по электроэнергии за период с 01.01.2021 года по 01.07.2021 года составили в сумме 7187,4 тыс. руб.</w:t>
      </w:r>
    </w:p>
    <w:p w:rsidR="002B517B" w:rsidRPr="00A66D52" w:rsidRDefault="0031747A" w:rsidP="00FD3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</w:t>
      </w:r>
      <w:proofErr w:type="gramStart"/>
      <w:r w:rsidR="00A9441F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целях ликвидации просроченной кредиторской задолженности </w:t>
      </w:r>
      <w:r w:rsidR="002B517B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электроэнергии муниципальным образованием «</w:t>
      </w:r>
      <w:proofErr w:type="spellStart"/>
      <w:r w:rsidR="002B517B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Нукутский</w:t>
      </w:r>
      <w:proofErr w:type="spellEnd"/>
      <w:r w:rsidR="002B517B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район» была проведена определенная работа</w:t>
      </w:r>
      <w:r w:rsidR="00A9441F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r w:rsidR="002B517B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 именно был</w:t>
      </w:r>
      <w:r w:rsidR="009C6E8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</w:t>
      </w:r>
      <w:r w:rsidR="002B517B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направлен</w:t>
      </w:r>
      <w:r w:rsidR="009C6E8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</w:t>
      </w:r>
      <w:r w:rsidR="002B517B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обращени</w:t>
      </w:r>
      <w:r w:rsidR="009C6E8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 Министру финансов Иркутской области Бояриновой Н.В. от 12.05.2021 № 1202</w:t>
      </w:r>
      <w:r w:rsidR="002B517B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 выделению дополнительной финансовой помощи из областного бюджета  для погашения сложившейся кредиторской задолженности и обеспечения исполнения расходных обязательств</w:t>
      </w:r>
      <w:r w:rsidR="0015676D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размере </w:t>
      </w:r>
      <w:r w:rsidR="009C6E8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8668,4</w:t>
      </w:r>
      <w:r w:rsidR="0015676D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тыс. руб., удовлетворено на сумму </w:t>
      </w:r>
      <w:r w:rsidR="009C6E8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4626,0</w:t>
      </w:r>
      <w:r w:rsidR="0015676D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тыс.</w:t>
      </w:r>
      <w:r w:rsidR="00F12A71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15676D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руб.</w:t>
      </w:r>
      <w:r w:rsidR="002B517B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</w:t>
      </w:r>
      <w:proofErr w:type="gramEnd"/>
    </w:p>
    <w:p w:rsidR="00F113A7" w:rsidRPr="00A66D52" w:rsidRDefault="00F12A71" w:rsidP="00F1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   </w:t>
      </w:r>
      <w:r w:rsidR="00A9441F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Всего </w:t>
      </w:r>
      <w:proofErr w:type="gramStart"/>
      <w:r w:rsidR="00A9441F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проверяемом периоде  по данным актов сверок составленных в ходе проведения проверки по действующ</w:t>
      </w:r>
      <w:r w:rsidR="0015676D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</w:t>
      </w:r>
      <w:r w:rsidR="00A9441F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 договор</w:t>
      </w:r>
      <w:r w:rsidR="0015676D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ам</w:t>
      </w:r>
      <w:r w:rsidR="00A9441F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суммарный объем поставленной электрической энергии  по состоянию</w:t>
      </w:r>
      <w:proofErr w:type="gramEnd"/>
      <w:r w:rsidR="00A9441F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01.</w:t>
      </w:r>
      <w:r w:rsidR="0015676D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07</w:t>
      </w:r>
      <w:r w:rsidR="00A9441F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.202</w:t>
      </w:r>
      <w:r w:rsidR="00113F9D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</w:t>
      </w:r>
      <w:r w:rsidR="00A9441F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года составил в сумме</w:t>
      </w:r>
      <w:r w:rsidR="00113F9D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11868,6</w:t>
      </w:r>
      <w:r w:rsidR="00A9441F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рублей, оплачено  за потребленную электрическую энергию </w:t>
      </w:r>
      <w:r w:rsidR="00113F9D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</w:t>
      </w:r>
      <w:r w:rsidR="00A9441F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енежные средства в сумме </w:t>
      </w:r>
      <w:r w:rsidR="00113F9D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6114,4</w:t>
      </w:r>
      <w:r w:rsidR="00A9441F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рублей. Кредиторская задолженность  за электрическую энергию по состоянию на 01.0</w:t>
      </w:r>
      <w:r w:rsidR="00113F9D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7</w:t>
      </w:r>
      <w:r w:rsidR="00A9441F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.202</w:t>
      </w:r>
      <w:r w:rsidR="00113F9D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</w:t>
      </w:r>
      <w:r w:rsidR="00A9441F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года составляла в сумме </w:t>
      </w:r>
      <w:r w:rsidR="00113F9D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5754,2</w:t>
      </w:r>
      <w:r w:rsidR="00A9441F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рублей,  </w:t>
      </w:r>
      <w:r w:rsidR="00113F9D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том числе </w:t>
      </w:r>
      <w:r w:rsidR="00A9441F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просроченная задолженность </w:t>
      </w:r>
      <w:r w:rsidR="00113F9D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сумме 5248,4 </w:t>
      </w:r>
      <w:proofErr w:type="spellStart"/>
      <w:r w:rsidR="00113F9D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тыс</w:t>
      </w:r>
      <w:proofErr w:type="gramStart"/>
      <w:r w:rsidR="00113F9D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.р</w:t>
      </w:r>
      <w:proofErr w:type="gramEnd"/>
      <w:r w:rsidR="00113F9D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уб</w:t>
      </w:r>
      <w:proofErr w:type="spellEnd"/>
      <w:r w:rsidR="00A9441F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r w:rsidR="00F113A7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</w:t>
      </w:r>
    </w:p>
    <w:p w:rsidR="00A9441F" w:rsidRPr="00A66D52" w:rsidRDefault="00F113A7" w:rsidP="00F12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</w:t>
      </w:r>
      <w:r w:rsidR="00A9441F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проверяемом периоде </w:t>
      </w:r>
      <w:r w:rsidR="00113F9D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не </w:t>
      </w:r>
      <w:r w:rsidR="00A9441F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наблюдается тенденция к снижению кредиторской задолженности  за электроэнергию. Так если по состоянию на 01.01.202</w:t>
      </w:r>
      <w:r w:rsidR="00113F9D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</w:t>
      </w:r>
      <w:r w:rsidR="00A9441F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года кредиторская задолженность за электроэнергию составляла в сумме </w:t>
      </w:r>
      <w:r w:rsidR="00113F9D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2572,9 тыс. руб.</w:t>
      </w:r>
      <w:r w:rsidR="00A9441F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то по состоянию на 01.</w:t>
      </w:r>
      <w:r w:rsidR="00113F9D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07</w:t>
      </w:r>
      <w:r w:rsidR="00A9441F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.202</w:t>
      </w:r>
      <w:r w:rsidR="00113F9D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</w:t>
      </w:r>
      <w:r w:rsidR="00A9441F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года кредиторская задолженность за электроэнергию  составила в сумме </w:t>
      </w:r>
      <w:r w:rsidR="00113F9D"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5754,2 тыс. руб.</w:t>
      </w:r>
      <w:r w:rsidR="00A9441F" w:rsidRPr="00A66D5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</w:t>
      </w:r>
    </w:p>
    <w:p w:rsidR="00F113A7" w:rsidRPr="00A66D52" w:rsidRDefault="00F113A7" w:rsidP="00F12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A66D5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 </w:t>
      </w:r>
      <w:proofErr w:type="gramStart"/>
      <w:r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МО «</w:t>
      </w:r>
      <w:proofErr w:type="spellStart"/>
      <w:r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Нукутский</w:t>
      </w:r>
      <w:proofErr w:type="spellEnd"/>
      <w:r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район»  было направлено обращение  в</w:t>
      </w:r>
      <w:r w:rsidR="0001717F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Министерство финансов Иркутской области Бояриновой Н.В.</w:t>
      </w:r>
      <w:r w:rsidR="009A0A63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№ 1763 от 14.07.2021 г. </w:t>
      </w:r>
      <w:r w:rsidR="0001717F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по выделению дополнительной</w:t>
      </w:r>
      <w:r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</w:t>
      </w:r>
      <w:r w:rsidR="009A0A63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финансовой помощи из областного бюджета в виде  </w:t>
      </w:r>
      <w:r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перемещени</w:t>
      </w:r>
      <w:r w:rsidR="009A0A63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я</w:t>
      </w:r>
      <w:r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лимитов бюджетных обязательств дотации на выравнивание уровня бюджетной обеспеченности</w:t>
      </w:r>
      <w:r w:rsidR="009A0A63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с 4 квартала 2021 года на июль 2021 года </w:t>
      </w:r>
      <w:r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в сумме </w:t>
      </w:r>
      <w:r w:rsidR="009A0A63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11115,0 тыс. рублей  для оплаты просроченной кредиторской задолженности по коммунальным услугам</w:t>
      </w:r>
      <w:proofErr w:type="gramEnd"/>
      <w:r w:rsidR="009A0A63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за потребленную электрическую энергию,</w:t>
      </w:r>
      <w:r w:rsidR="005C6CA9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теплоснабжение и водоснабжение</w:t>
      </w:r>
      <w:r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, </w:t>
      </w:r>
      <w:r w:rsidR="009A0A63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а также для своевременной выплаты отпускных в июле 2021 года работникам бюджетных учреждений. Дотация  на выравнивание уровня  бюджетной обеспеченности по ходатайству удовлетворена</w:t>
      </w:r>
      <w:r w:rsidR="005D5BCE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в размере 5389,0 </w:t>
      </w:r>
      <w:proofErr w:type="spellStart"/>
      <w:r w:rsidR="005D5BCE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тыс</w:t>
      </w:r>
      <w:proofErr w:type="gramStart"/>
      <w:r w:rsidR="005D5BCE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.р</w:t>
      </w:r>
      <w:proofErr w:type="gramEnd"/>
      <w:r w:rsidR="005D5BCE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ублей</w:t>
      </w:r>
      <w:proofErr w:type="spellEnd"/>
      <w:r w:rsidR="005D5BCE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.</w:t>
      </w:r>
      <w:r w:rsidR="009A0A63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</w:t>
      </w:r>
    </w:p>
    <w:p w:rsidR="00F113A7" w:rsidRDefault="00F113A7" w:rsidP="00F12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 27 июля 2021 года в бюджет района поступила дотация на выравнивание уровня бюджетной  обеспеченности в размере 14258900,0 рублей, </w:t>
      </w:r>
      <w:r w:rsidR="0001717F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дотация в размере  </w:t>
      </w:r>
      <w:r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5754202,66 рублей  была направлена на погашение кредиторской задолженности по электроэнергии</w:t>
      </w:r>
      <w:r w:rsidR="0001717F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. Таким образом, на момент проведения контрольного мероприятия </w:t>
      </w:r>
      <w:r w:rsidR="005C6CA9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учреждения (организации) финансируемые за счет бюджета района были профинансированы для погашения </w:t>
      </w:r>
      <w:r w:rsidR="0001717F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просроченн</w:t>
      </w:r>
      <w:r w:rsidR="005C6CA9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ой</w:t>
      </w:r>
      <w:r w:rsidR="0001717F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кредиторск</w:t>
      </w:r>
      <w:r w:rsidR="005C6CA9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ой </w:t>
      </w:r>
      <w:r w:rsidR="0001717F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задолженност</w:t>
      </w:r>
      <w:r w:rsidR="005C6CA9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и по электроэнергии </w:t>
      </w:r>
      <w:r w:rsidR="0001717F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в размере </w:t>
      </w:r>
      <w:r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</w:t>
      </w:r>
      <w:r w:rsidR="0001717F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5</w:t>
      </w:r>
      <w:r w:rsidR="005C6CA9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754,2 рублей, т.е.</w:t>
      </w:r>
      <w:r w:rsidR="0001717F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 в полном объеме.</w:t>
      </w:r>
    </w:p>
    <w:p w:rsidR="004729D2" w:rsidRPr="00A66D52" w:rsidRDefault="004729D2" w:rsidP="00F12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В ходе поверки установлено, что бюджет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район» за период с 01.01.2021 года по 01.07. 2021 года</w:t>
      </w:r>
      <w:r w:rsidR="009C6E8D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по расходам </w:t>
      </w: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в целом исполнен с соблюдением статьи 28 раздела 5 «Исполнение бюджета»</w:t>
      </w:r>
      <w:r w:rsidR="009C6E8D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 Положения о бюджетном процессе в муниципальном  образовании «</w:t>
      </w:r>
      <w:proofErr w:type="spellStart"/>
      <w:r w:rsidR="009C6E8D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Нукутский</w:t>
      </w:r>
      <w:proofErr w:type="spellEnd"/>
      <w:r w:rsidR="009C6E8D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район», утвержденного решением Думы МО «</w:t>
      </w:r>
      <w:proofErr w:type="spellStart"/>
      <w:r w:rsidR="009C6E8D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Нукутскуий</w:t>
      </w:r>
      <w:proofErr w:type="spellEnd"/>
      <w:r w:rsidR="009C6E8D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район» от 25.12.2020 г. № 79.</w:t>
      </w:r>
      <w:proofErr w:type="gramEnd"/>
    </w:p>
    <w:p w:rsidR="00AE79F5" w:rsidRPr="00A66D52" w:rsidRDefault="005D5BCE" w:rsidP="00F12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 </w:t>
      </w:r>
      <w:r w:rsidR="000A6386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При проведении </w:t>
      </w:r>
      <w:proofErr w:type="gramStart"/>
      <w:r w:rsidR="000A6386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анализа расходования средств бюджета района</w:t>
      </w:r>
      <w:proofErr w:type="gramEnd"/>
      <w:r w:rsidR="000A6386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установлено, что м</w:t>
      </w:r>
      <w:r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униципальным образованием «</w:t>
      </w:r>
      <w:proofErr w:type="spellStart"/>
      <w:r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Нукутский</w:t>
      </w:r>
      <w:proofErr w:type="spellEnd"/>
      <w:r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район» систематически допускается не </w:t>
      </w:r>
      <w:r w:rsidR="004729D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своевременное </w:t>
      </w:r>
      <w:r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финансирование  бюджетных учреждений (организаций) по платежам за потребленную электроэнергию, </w:t>
      </w:r>
      <w:r w:rsidR="000A6386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что в свою очередь ведет к несвоевременной оплате контрактов заключенных с </w:t>
      </w:r>
      <w:proofErr w:type="spellStart"/>
      <w:r w:rsidR="000A6386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ресурсоснабжающей</w:t>
      </w:r>
      <w:proofErr w:type="spellEnd"/>
      <w:r w:rsidR="000A6386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организацией  и образованию просроченной кредиторской задолженности</w:t>
      </w:r>
      <w:r w:rsidR="00AE79F5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.</w:t>
      </w:r>
    </w:p>
    <w:p w:rsidR="005D5BCE" w:rsidRDefault="00AE79F5" w:rsidP="00F12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lastRenderedPageBreak/>
        <w:t xml:space="preserve">  В</w:t>
      </w:r>
      <w:r w:rsidR="000A6386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соответствии с ч.5 ст.34</w:t>
      </w:r>
      <w:r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ФЗ-44</w:t>
      </w:r>
      <w:r w:rsidR="000A6386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Закона о контрактной системе в случае просрочки</w:t>
      </w:r>
      <w:r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исполнения заказчиком обязательств, предусмотренных </w:t>
      </w:r>
      <w:r w:rsidR="000A6386"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</w:t>
      </w:r>
      <w:r w:rsidRPr="00A66D5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пеней), что может повлечь  за собой дополнительную нагрузку на бюджет.</w:t>
      </w:r>
    </w:p>
    <w:p w:rsidR="005C6CA9" w:rsidRPr="00A66D52" w:rsidRDefault="005C6CA9" w:rsidP="00F12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 </w:t>
      </w:r>
      <w:r w:rsidR="00D6477B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По мнению Контрольно-счетной комиссии МО «</w:t>
      </w:r>
      <w:proofErr w:type="spellStart"/>
      <w:r w:rsidR="00D6477B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Нукутский</w:t>
      </w:r>
      <w:proofErr w:type="spellEnd"/>
      <w:r w:rsidR="00D6477B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район» основной п</w:t>
      </w: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ричиной</w:t>
      </w:r>
      <w:r w:rsidR="00D6477B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возникновения просроченной кредиторской задолженности исполненных муниципальных контрактов заключенных с </w:t>
      </w:r>
      <w:proofErr w:type="spellStart"/>
      <w:r w:rsidR="00D6477B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ресурсоснабжающми</w:t>
      </w:r>
      <w:proofErr w:type="spellEnd"/>
      <w:r w:rsidR="00D6477B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организациями, обеспечивающими энергоснабжение администрации района, а также муниципальных учреждений (организаций) финансирование которых обеспечивается за счет бюджета муниципального района  недостаточно сре</w:t>
      </w:r>
      <w:proofErr w:type="gramStart"/>
      <w:r w:rsidR="00D6477B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дств в б</w:t>
      </w:r>
      <w:proofErr w:type="gramEnd"/>
      <w:r w:rsidR="00D6477B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юджете.</w:t>
      </w:r>
    </w:p>
    <w:p w:rsidR="005D5BCE" w:rsidRPr="00A66D52" w:rsidRDefault="005D5BCE" w:rsidP="00F12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AE79F5" w:rsidRPr="00A66D52" w:rsidRDefault="00AE79F5" w:rsidP="00F12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AE79F5" w:rsidRPr="00A66D52" w:rsidRDefault="00AE79F5" w:rsidP="00F12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F12A71" w:rsidRDefault="00A66D52" w:rsidP="00A6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Председатель Контрольно-счетной комиссии</w:t>
      </w:r>
    </w:p>
    <w:p w:rsidR="00A66D52" w:rsidRDefault="00A66D52" w:rsidP="00A6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район»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М.А.Николаева</w:t>
      </w:r>
      <w:proofErr w:type="spellEnd"/>
    </w:p>
    <w:p w:rsidR="00A66D52" w:rsidRDefault="00A66D52" w:rsidP="00A9441F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66D52" w:rsidRPr="00A66D52" w:rsidRDefault="00A66D52" w:rsidP="00A6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13F9D" w:rsidRPr="00A66D52" w:rsidRDefault="00A9441F" w:rsidP="00113F9D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66D5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</w:t>
      </w:r>
    </w:p>
    <w:p w:rsidR="00A9441F" w:rsidRPr="00A66D52" w:rsidRDefault="00A9441F" w:rsidP="00A9441F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A9441F" w:rsidRPr="00A66D52" w:rsidRDefault="00A9441F" w:rsidP="00A9441F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66D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sectPr w:rsidR="00A9441F" w:rsidRPr="00A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1247"/>
    <w:multiLevelType w:val="multilevel"/>
    <w:tmpl w:val="BCE074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813D2"/>
    <w:multiLevelType w:val="multilevel"/>
    <w:tmpl w:val="339EB0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4C564D"/>
    <w:multiLevelType w:val="multilevel"/>
    <w:tmpl w:val="0D9696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1F"/>
    <w:rsid w:val="0001717F"/>
    <w:rsid w:val="00076884"/>
    <w:rsid w:val="000A2AEB"/>
    <w:rsid w:val="000A6386"/>
    <w:rsid w:val="000C351E"/>
    <w:rsid w:val="00113F9D"/>
    <w:rsid w:val="0015676D"/>
    <w:rsid w:val="001A3490"/>
    <w:rsid w:val="001E211D"/>
    <w:rsid w:val="002662AC"/>
    <w:rsid w:val="00293ABC"/>
    <w:rsid w:val="002B2D6E"/>
    <w:rsid w:val="002B517B"/>
    <w:rsid w:val="002C60D8"/>
    <w:rsid w:val="0030676D"/>
    <w:rsid w:val="0031747A"/>
    <w:rsid w:val="00387BCD"/>
    <w:rsid w:val="00422AC0"/>
    <w:rsid w:val="00463F46"/>
    <w:rsid w:val="004729D2"/>
    <w:rsid w:val="00487B9A"/>
    <w:rsid w:val="00551DA9"/>
    <w:rsid w:val="00582C7D"/>
    <w:rsid w:val="005C6CA9"/>
    <w:rsid w:val="005D5BCE"/>
    <w:rsid w:val="005F6B07"/>
    <w:rsid w:val="006248E4"/>
    <w:rsid w:val="00652DB5"/>
    <w:rsid w:val="006A2DD7"/>
    <w:rsid w:val="006B1E83"/>
    <w:rsid w:val="006E6A10"/>
    <w:rsid w:val="006F0633"/>
    <w:rsid w:val="0071743D"/>
    <w:rsid w:val="00765CDE"/>
    <w:rsid w:val="007704B6"/>
    <w:rsid w:val="00784340"/>
    <w:rsid w:val="00785A83"/>
    <w:rsid w:val="007A5FDE"/>
    <w:rsid w:val="00826D74"/>
    <w:rsid w:val="0089564B"/>
    <w:rsid w:val="008D2906"/>
    <w:rsid w:val="009A0A63"/>
    <w:rsid w:val="009C6E8D"/>
    <w:rsid w:val="009E2BA3"/>
    <w:rsid w:val="00A66D52"/>
    <w:rsid w:val="00A92AB9"/>
    <w:rsid w:val="00A9441F"/>
    <w:rsid w:val="00AD52D9"/>
    <w:rsid w:val="00AE79F5"/>
    <w:rsid w:val="00B74DB8"/>
    <w:rsid w:val="00BA6C14"/>
    <w:rsid w:val="00C32C14"/>
    <w:rsid w:val="00CD7571"/>
    <w:rsid w:val="00CE127C"/>
    <w:rsid w:val="00D02F52"/>
    <w:rsid w:val="00D6477B"/>
    <w:rsid w:val="00D80F3D"/>
    <w:rsid w:val="00DE605A"/>
    <w:rsid w:val="00E36937"/>
    <w:rsid w:val="00E525DA"/>
    <w:rsid w:val="00E71EED"/>
    <w:rsid w:val="00ED6549"/>
    <w:rsid w:val="00EE4CE4"/>
    <w:rsid w:val="00F035DD"/>
    <w:rsid w:val="00F113A7"/>
    <w:rsid w:val="00F12A71"/>
    <w:rsid w:val="00F136F7"/>
    <w:rsid w:val="00F4396B"/>
    <w:rsid w:val="00FC7991"/>
    <w:rsid w:val="00FC7C0B"/>
    <w:rsid w:val="00FD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9216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F6199-64E4-40DF-821A-A5645F98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8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КСК-Николаева</dc:creator>
  <cp:lastModifiedBy>КСК-Николаева</cp:lastModifiedBy>
  <cp:revision>19</cp:revision>
  <cp:lastPrinted>2021-07-28T03:01:00Z</cp:lastPrinted>
  <dcterms:created xsi:type="dcterms:W3CDTF">2021-07-14T01:57:00Z</dcterms:created>
  <dcterms:modified xsi:type="dcterms:W3CDTF">2021-07-28T03:06:00Z</dcterms:modified>
</cp:coreProperties>
</file>